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36F5EBB5" w:rsidR="006D09F8" w:rsidRPr="0010451C" w:rsidRDefault="005B6C6F" w:rsidP="006D09F8">
      <w:pPr>
        <w:pStyle w:val="3GPPHeader"/>
        <w:rPr>
          <w:rFonts w:cs="Arial"/>
        </w:rPr>
      </w:pPr>
      <w:bookmarkStart w:id="0" w:name="_Hlk127447947"/>
      <w:r w:rsidRPr="0010451C">
        <w:rPr>
          <w:rFonts w:cs="Arial"/>
        </w:rPr>
        <w:t>3GPP RAN WG2 Meeting #12</w:t>
      </w:r>
      <w:r w:rsidR="00EE2E26">
        <w:rPr>
          <w:rFonts w:cs="Arial"/>
        </w:rPr>
        <w:t>3</w:t>
      </w:r>
      <w:r w:rsidRPr="0010451C">
        <w:rPr>
          <w:rFonts w:cs="Arial"/>
        </w:rPr>
        <w:tab/>
      </w:r>
      <w:r w:rsidR="00D24F3D" w:rsidRPr="00D24F3D">
        <w:rPr>
          <w:rFonts w:cs="Arial"/>
        </w:rPr>
        <w:t>R2-2308390</w:t>
      </w:r>
      <w:r w:rsidRPr="0010451C">
        <w:rPr>
          <w:rFonts w:cs="Arial"/>
        </w:rPr>
        <w:br/>
      </w:r>
      <w:r w:rsidR="00EE2E26">
        <w:rPr>
          <w:rFonts w:cs="Arial"/>
        </w:rPr>
        <w:t>Toulouse, France</w:t>
      </w:r>
      <w:r w:rsidRPr="0010451C">
        <w:rPr>
          <w:rFonts w:cs="Arial"/>
        </w:rPr>
        <w:t xml:space="preserve">, </w:t>
      </w:r>
      <w:proofErr w:type="gramStart"/>
      <w:r w:rsidR="00EE2E26">
        <w:rPr>
          <w:rFonts w:cs="Arial"/>
        </w:rPr>
        <w:t>August</w:t>
      </w:r>
      <w:r w:rsidR="009E3B9D" w:rsidRPr="0010451C">
        <w:rPr>
          <w:rFonts w:cs="Arial"/>
        </w:rPr>
        <w:t xml:space="preserve"> </w:t>
      </w:r>
      <w:r w:rsidR="00164CCD" w:rsidRPr="0010451C">
        <w:rPr>
          <w:rFonts w:cs="Arial"/>
        </w:rPr>
        <w:t xml:space="preserve"> </w:t>
      </w:r>
      <w:r w:rsidR="00EE2E26">
        <w:rPr>
          <w:rFonts w:cs="Arial"/>
        </w:rPr>
        <w:t>2</w:t>
      </w:r>
      <w:r w:rsidR="00D24F3D">
        <w:rPr>
          <w:rFonts w:cs="Arial"/>
        </w:rPr>
        <w:t>1</w:t>
      </w:r>
      <w:proofErr w:type="gramEnd"/>
      <w:r w:rsidR="00D24F3D" w:rsidRPr="00D24F3D">
        <w:rPr>
          <w:rFonts w:cs="Arial"/>
          <w:vertAlign w:val="superscript"/>
        </w:rPr>
        <w:t>st</w:t>
      </w:r>
      <w:r w:rsidR="00D24F3D">
        <w:rPr>
          <w:rFonts w:cs="Arial"/>
        </w:rPr>
        <w:t xml:space="preserve"> –</w:t>
      </w:r>
      <w:r w:rsidR="009E3B9D" w:rsidRPr="0010451C">
        <w:rPr>
          <w:rFonts w:cs="Arial"/>
        </w:rPr>
        <w:t xml:space="preserve"> 2</w:t>
      </w:r>
      <w:r w:rsidR="00EE2E26">
        <w:rPr>
          <w:rFonts w:cs="Arial"/>
        </w:rPr>
        <w:t>5</w:t>
      </w:r>
      <w:r w:rsidR="00D24F3D" w:rsidRPr="00D24F3D">
        <w:rPr>
          <w:rFonts w:cs="Arial"/>
          <w:vertAlign w:val="superscript"/>
        </w:rPr>
        <w:t>th</w:t>
      </w:r>
      <w:r w:rsidRPr="0010451C">
        <w:rPr>
          <w:rFonts w:cs="Arial"/>
        </w:rPr>
        <w:t>, 2023</w:t>
      </w:r>
      <w:r w:rsidR="00504068" w:rsidRPr="0010451C">
        <w:rPr>
          <w:rFonts w:cs="Arial"/>
        </w:rPr>
        <w:tab/>
      </w:r>
      <w:r w:rsidR="006D09F8" w:rsidRPr="0010451C">
        <w:rPr>
          <w:rFonts w:cs="Arial"/>
        </w:rPr>
        <w:tab/>
      </w:r>
    </w:p>
    <w:p w14:paraId="10917F6A" w14:textId="337414F2" w:rsidR="00CA180F" w:rsidRPr="0010451C" w:rsidRDefault="00CA180F" w:rsidP="00CA180F">
      <w:pPr>
        <w:pStyle w:val="3GPPHeader"/>
        <w:rPr>
          <w:rFonts w:cs="Arial"/>
          <w:sz w:val="22"/>
          <w:szCs w:val="22"/>
          <w:lang w:val="en-US"/>
        </w:rPr>
      </w:pPr>
      <w:r w:rsidRPr="0010451C">
        <w:rPr>
          <w:rFonts w:cs="Arial"/>
          <w:sz w:val="22"/>
          <w:szCs w:val="22"/>
          <w:lang w:val="en-US"/>
        </w:rPr>
        <w:t>Agenda Item:</w:t>
      </w:r>
      <w:r w:rsidRPr="0010451C">
        <w:rPr>
          <w:rFonts w:cs="Arial"/>
          <w:sz w:val="22"/>
          <w:szCs w:val="22"/>
          <w:lang w:val="en-US"/>
        </w:rPr>
        <w:tab/>
      </w:r>
      <w:r w:rsidR="003A4A77" w:rsidRPr="0010451C">
        <w:rPr>
          <w:rFonts w:cs="Arial"/>
          <w:sz w:val="22"/>
          <w:szCs w:val="22"/>
          <w:lang w:val="en-US"/>
        </w:rPr>
        <w:t>7</w:t>
      </w:r>
      <w:r w:rsidR="00583731" w:rsidRPr="0010451C">
        <w:rPr>
          <w:rFonts w:cs="Arial"/>
          <w:sz w:val="22"/>
          <w:szCs w:val="22"/>
          <w:lang w:val="en-US"/>
        </w:rPr>
        <w:t>.3.</w:t>
      </w:r>
      <w:r w:rsidR="00F9589E" w:rsidRPr="0010451C">
        <w:rPr>
          <w:rFonts w:cs="Arial"/>
          <w:sz w:val="22"/>
          <w:szCs w:val="22"/>
          <w:lang w:val="en-US"/>
        </w:rPr>
        <w:t>5</w:t>
      </w:r>
    </w:p>
    <w:p w14:paraId="38D1CF17" w14:textId="77777777" w:rsidR="00CA180F" w:rsidRPr="0010451C" w:rsidRDefault="00CA180F" w:rsidP="00CA180F">
      <w:pPr>
        <w:pStyle w:val="3GPPHeader"/>
        <w:rPr>
          <w:rFonts w:cs="Arial"/>
          <w:sz w:val="22"/>
          <w:szCs w:val="22"/>
          <w:lang w:val="en-US"/>
        </w:rPr>
      </w:pPr>
      <w:r w:rsidRPr="0010451C">
        <w:rPr>
          <w:rFonts w:cs="Arial"/>
          <w:sz w:val="22"/>
          <w:szCs w:val="22"/>
          <w:lang w:val="en-US"/>
        </w:rPr>
        <w:t>Source:</w:t>
      </w:r>
      <w:r w:rsidRPr="0010451C">
        <w:rPr>
          <w:rFonts w:cs="Arial"/>
          <w:sz w:val="22"/>
          <w:szCs w:val="22"/>
          <w:lang w:val="en-US"/>
        </w:rPr>
        <w:tab/>
        <w:t>InterDigital</w:t>
      </w:r>
    </w:p>
    <w:p w14:paraId="64026711" w14:textId="03251173" w:rsidR="00CA180F" w:rsidRPr="0010451C" w:rsidRDefault="00CA180F" w:rsidP="00CA180F">
      <w:pPr>
        <w:pStyle w:val="3GPPHeader"/>
        <w:jc w:val="left"/>
        <w:rPr>
          <w:rFonts w:cs="Arial"/>
          <w:color w:val="000000"/>
          <w:sz w:val="22"/>
          <w:szCs w:val="22"/>
          <w:lang w:val="en-US"/>
        </w:rPr>
      </w:pPr>
      <w:r w:rsidRPr="0010451C">
        <w:rPr>
          <w:rFonts w:cs="Arial"/>
          <w:sz w:val="22"/>
          <w:szCs w:val="22"/>
        </w:rPr>
        <w:t>Title:</w:t>
      </w:r>
      <w:r w:rsidRPr="0010451C">
        <w:rPr>
          <w:rFonts w:cs="Arial"/>
          <w:sz w:val="22"/>
          <w:szCs w:val="22"/>
        </w:rPr>
        <w:tab/>
      </w:r>
      <w:bookmarkStart w:id="1" w:name="_Hlk118123654"/>
      <w:r w:rsidR="00277152">
        <w:rPr>
          <w:rFonts w:cs="Arial"/>
          <w:sz w:val="22"/>
          <w:szCs w:val="22"/>
        </w:rPr>
        <w:t xml:space="preserve">CHO for </w:t>
      </w:r>
      <w:r w:rsidR="00A81034" w:rsidRPr="0010451C">
        <w:rPr>
          <w:rFonts w:cs="Arial"/>
          <w:sz w:val="22"/>
          <w:szCs w:val="22"/>
        </w:rPr>
        <w:t xml:space="preserve">NES </w:t>
      </w:r>
      <w:bookmarkEnd w:id="1"/>
    </w:p>
    <w:p w14:paraId="4B38DC7A" w14:textId="77777777" w:rsidR="00CA180F" w:rsidRPr="0010451C" w:rsidRDefault="00CA180F" w:rsidP="00CA180F">
      <w:pPr>
        <w:pStyle w:val="3GPPHeader"/>
        <w:rPr>
          <w:rFonts w:cs="Arial"/>
          <w:sz w:val="22"/>
          <w:szCs w:val="22"/>
        </w:rPr>
      </w:pPr>
      <w:r w:rsidRPr="0010451C">
        <w:rPr>
          <w:rFonts w:cs="Arial"/>
          <w:sz w:val="22"/>
          <w:szCs w:val="22"/>
        </w:rPr>
        <w:t>Document for:</w:t>
      </w:r>
      <w:r w:rsidRPr="0010451C">
        <w:rPr>
          <w:rFonts w:cs="Arial"/>
          <w:sz w:val="22"/>
          <w:szCs w:val="22"/>
        </w:rPr>
        <w:tab/>
        <w:t>Discussion, Decision</w:t>
      </w:r>
      <w:r w:rsidR="001A0308" w:rsidRPr="0010451C">
        <w:rPr>
          <w:rFonts w:cs="Arial"/>
          <w:sz w:val="22"/>
          <w:szCs w:val="22"/>
        </w:rPr>
        <w:t xml:space="preserve"> </w:t>
      </w:r>
    </w:p>
    <w:p w14:paraId="5F6F2456" w14:textId="77777777" w:rsidR="00CA180F" w:rsidRPr="0010451C" w:rsidRDefault="00CA180F" w:rsidP="00CA180F">
      <w:pPr>
        <w:pStyle w:val="Heading1"/>
      </w:pPr>
      <w:r w:rsidRPr="0010451C">
        <w:t>Introduction</w:t>
      </w:r>
    </w:p>
    <w:p w14:paraId="71241E19" w14:textId="7F2D641F" w:rsidR="00975D48" w:rsidRPr="0010451C" w:rsidRDefault="00FF6C3E" w:rsidP="00806004">
      <w:pPr>
        <w:spacing w:before="240"/>
        <w:rPr>
          <w:rFonts w:cs="Arial"/>
          <w:lang w:eastAsia="sv-SE"/>
        </w:rPr>
      </w:pPr>
      <w:r>
        <w:rPr>
          <w:rFonts w:cs="Arial"/>
        </w:rPr>
        <w:t xml:space="preserve">CHO enhancements in case source/target cells are in NES mode is part of the R18 </w:t>
      </w:r>
      <w:r w:rsidR="00A867AD" w:rsidRPr="0010451C">
        <w:rPr>
          <w:rFonts w:cs="Arial"/>
        </w:rPr>
        <w:t xml:space="preserve">work item on network energy saving (NES) [1]. </w:t>
      </w:r>
      <w:r w:rsidR="00975D48" w:rsidRPr="0010451C">
        <w:rPr>
          <w:rFonts w:cs="Arial"/>
          <w:lang w:eastAsia="sv-SE"/>
        </w:rPr>
        <w:t>In RAN2#121, the following was agreed:</w:t>
      </w:r>
    </w:p>
    <w:p w14:paraId="4B1E4AC1" w14:textId="77777777" w:rsidR="00975D48" w:rsidRPr="0010451C" w:rsidRDefault="00975D48" w:rsidP="00975D48">
      <w:pPr>
        <w:numPr>
          <w:ilvl w:val="0"/>
          <w:numId w:val="31"/>
        </w:numPr>
        <w:tabs>
          <w:tab w:val="left" w:pos="1622"/>
        </w:tabs>
        <w:overflowPunct/>
        <w:autoSpaceDE/>
        <w:autoSpaceDN/>
        <w:adjustRightInd/>
        <w:spacing w:after="160" w:line="259" w:lineRule="auto"/>
        <w:jc w:val="left"/>
        <w:rPr>
          <w:rFonts w:eastAsia="MS Mincho" w:cs="Arial"/>
          <w:lang w:val="en-US" w:eastAsia="en-GB"/>
        </w:rPr>
      </w:pPr>
      <w:r w:rsidRPr="0010451C">
        <w:rPr>
          <w:rFonts w:eastAsia="MS Mincho" w:cs="Arial"/>
          <w:lang w:val="en-US" w:eastAsia="en-GB"/>
        </w:rPr>
        <w:t xml:space="preserve">Study whether CHO enhancements are needed for the purpose of turning off the </w:t>
      </w:r>
      <w:proofErr w:type="gramStart"/>
      <w:r w:rsidRPr="0010451C">
        <w:rPr>
          <w:rFonts w:eastAsia="MS Mincho" w:cs="Arial"/>
          <w:lang w:val="en-US" w:eastAsia="en-GB"/>
        </w:rPr>
        <w:t>cell</w:t>
      </w:r>
      <w:proofErr w:type="gramEnd"/>
    </w:p>
    <w:p w14:paraId="6426B5AA" w14:textId="77777777" w:rsidR="00975D48" w:rsidRPr="0010451C" w:rsidRDefault="00975D48" w:rsidP="00975D48">
      <w:pPr>
        <w:numPr>
          <w:ilvl w:val="0"/>
          <w:numId w:val="31"/>
        </w:numPr>
        <w:tabs>
          <w:tab w:val="left" w:pos="1622"/>
        </w:tabs>
        <w:overflowPunct/>
        <w:autoSpaceDE/>
        <w:autoSpaceDN/>
        <w:adjustRightInd/>
        <w:spacing w:after="160" w:line="259" w:lineRule="auto"/>
        <w:jc w:val="left"/>
        <w:rPr>
          <w:rFonts w:eastAsia="MS Mincho" w:cs="Arial"/>
          <w:lang w:val="en-US" w:eastAsia="en-GB"/>
        </w:rPr>
      </w:pPr>
      <w:r w:rsidRPr="0010451C">
        <w:rPr>
          <w:rFonts w:eastAsia="MS Mincho" w:cs="Arial"/>
          <w:lang w:val="en-US" w:eastAsia="en-GB"/>
        </w:rPr>
        <w:t xml:space="preserve">Continue discussing CHO in the context of different NES techniques.  </w:t>
      </w:r>
    </w:p>
    <w:p w14:paraId="08DCFA4F" w14:textId="77777777" w:rsidR="009E466E" w:rsidRPr="006A265B" w:rsidRDefault="009E466E" w:rsidP="009E466E">
      <w:pPr>
        <w:textAlignment w:val="baseline"/>
        <w:rPr>
          <w:rFonts w:cs="Arial"/>
          <w:lang w:eastAsia="sv-SE"/>
        </w:rPr>
      </w:pPr>
      <w:r>
        <w:rPr>
          <w:rFonts w:cs="Arial"/>
          <w:lang w:eastAsia="sv-SE"/>
        </w:rPr>
        <w:t>The f</w:t>
      </w:r>
      <w:r w:rsidRPr="0010451C">
        <w:rPr>
          <w:rFonts w:cs="Arial"/>
          <w:lang w:eastAsia="sv-SE"/>
        </w:rPr>
        <w:t>ollowing agreements were reached in RAN2#121</w:t>
      </w:r>
      <w:r>
        <w:rPr>
          <w:rFonts w:cs="Arial"/>
          <w:lang w:eastAsia="sv-SE"/>
        </w:rPr>
        <w:t>b</w:t>
      </w:r>
      <w:r w:rsidRPr="0010451C">
        <w:rPr>
          <w:rFonts w:cs="Arial"/>
          <w:lang w:eastAsia="sv-SE"/>
        </w:rPr>
        <w:t>is meetin</w:t>
      </w:r>
      <w:r>
        <w:rPr>
          <w:rFonts w:cs="Arial"/>
          <w:lang w:eastAsia="sv-SE"/>
        </w:rPr>
        <w:t>g:</w:t>
      </w:r>
    </w:p>
    <w:p w14:paraId="207B4D91" w14:textId="77777777" w:rsidR="009E466E" w:rsidRPr="006A265B" w:rsidRDefault="009E466E" w:rsidP="009E46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b/>
          <w:bCs/>
          <w:szCs w:val="24"/>
          <w:lang w:val="en-US" w:eastAsia="en-US"/>
        </w:rPr>
      </w:pPr>
      <w:r w:rsidRPr="006A265B">
        <w:rPr>
          <w:rFonts w:eastAsia="MS Mincho" w:cs="Arial"/>
          <w:b/>
          <w:bCs/>
          <w:szCs w:val="24"/>
          <w:lang w:val="en-US" w:eastAsia="en-US"/>
        </w:rPr>
        <w:t>Agreements</w:t>
      </w:r>
    </w:p>
    <w:p w14:paraId="355B753D" w14:textId="77777777" w:rsidR="009E466E" w:rsidRPr="006A265B" w:rsidRDefault="009E466E" w:rsidP="009E46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 xml:space="preserve">RAN2 agree to make enhancement in CHO procedure based on that the source cell entering “NES mode”.  FFS further </w:t>
      </w:r>
      <w:proofErr w:type="gramStart"/>
      <w:r w:rsidRPr="006A265B">
        <w:rPr>
          <w:rFonts w:eastAsia="MS Mincho" w:cs="Arial"/>
          <w:szCs w:val="24"/>
          <w:lang w:val="en-US" w:eastAsia="en-US"/>
        </w:rPr>
        <w:t>details</w:t>
      </w:r>
      <w:proofErr w:type="gramEnd"/>
    </w:p>
    <w:p w14:paraId="10AD7C88" w14:textId="77777777" w:rsidR="009E466E" w:rsidRPr="006A265B" w:rsidRDefault="009E466E" w:rsidP="009E46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For source cell CHO framework, RAN2 assumes a reference scenario where the UE has already performed CHO conditions evaluation by the time the source cell starts some “NES-</w:t>
      </w:r>
      <w:proofErr w:type="gramStart"/>
      <w:r w:rsidRPr="006A265B">
        <w:rPr>
          <w:rFonts w:eastAsia="MS Mincho" w:cs="Arial"/>
          <w:szCs w:val="24"/>
          <w:lang w:val="en-US" w:eastAsia="en-US"/>
        </w:rPr>
        <w:t>mode</w:t>
      </w:r>
      <w:proofErr w:type="gramEnd"/>
      <w:r w:rsidRPr="006A265B">
        <w:rPr>
          <w:rFonts w:eastAsia="MS Mincho" w:cs="Arial"/>
          <w:szCs w:val="24"/>
          <w:lang w:val="en-US" w:eastAsia="en-US"/>
        </w:rPr>
        <w:t>”</w:t>
      </w:r>
    </w:p>
    <w:p w14:paraId="6A8F18F0" w14:textId="77777777" w:rsidR="009E466E" w:rsidRPr="006A265B" w:rsidRDefault="009E466E" w:rsidP="009E46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 xml:space="preserve">As a baseline, UE initiates CHO evaluation upon receiving the CHO configuration.  FFS what trigger is used for execution of </w:t>
      </w:r>
      <w:proofErr w:type="gramStart"/>
      <w:r w:rsidRPr="006A265B">
        <w:rPr>
          <w:rFonts w:eastAsia="MS Mincho" w:cs="Arial"/>
          <w:szCs w:val="24"/>
          <w:lang w:val="en-US" w:eastAsia="en-US"/>
        </w:rPr>
        <w:t>CHO</w:t>
      </w:r>
      <w:proofErr w:type="gramEnd"/>
    </w:p>
    <w:p w14:paraId="0EBC9D7C" w14:textId="77777777" w:rsidR="009E466E" w:rsidRPr="006A265B" w:rsidRDefault="009E466E" w:rsidP="009E466E">
      <w:pPr>
        <w:tabs>
          <w:tab w:val="left" w:pos="1622"/>
        </w:tabs>
        <w:overflowPunct/>
        <w:autoSpaceDE/>
        <w:autoSpaceDN/>
        <w:adjustRightInd/>
        <w:spacing w:after="0"/>
        <w:ind w:left="726" w:hanging="363"/>
        <w:jc w:val="left"/>
        <w:rPr>
          <w:rFonts w:eastAsia="MS Mincho" w:cs="Arial"/>
          <w:szCs w:val="24"/>
          <w:lang w:val="en-US" w:eastAsia="en-US"/>
        </w:rPr>
      </w:pPr>
    </w:p>
    <w:p w14:paraId="3F45CB20" w14:textId="6FB142E9" w:rsidR="00CD559E" w:rsidRPr="00CD559E" w:rsidRDefault="009E466E" w:rsidP="009E466E">
      <w:pPr>
        <w:rPr>
          <w:rFonts w:cs="Arial"/>
          <w:lang w:eastAsia="sv-SE"/>
        </w:rPr>
      </w:pPr>
      <w:r>
        <w:rPr>
          <w:rFonts w:cs="Arial"/>
          <w:lang w:eastAsia="sv-SE"/>
        </w:rPr>
        <w:t>The f</w:t>
      </w:r>
      <w:r w:rsidR="00CD559E" w:rsidRPr="00CD559E">
        <w:rPr>
          <w:rFonts w:cs="Arial"/>
          <w:lang w:eastAsia="sv-SE"/>
        </w:rPr>
        <w:t>ollowing agreements were reached in RAN2#12</w:t>
      </w:r>
      <w:r w:rsidR="00CD559E">
        <w:rPr>
          <w:rFonts w:cs="Arial"/>
          <w:lang w:eastAsia="sv-SE"/>
        </w:rPr>
        <w:t>2</w:t>
      </w:r>
      <w:r w:rsidR="00CD559E" w:rsidRPr="00CD559E">
        <w:rPr>
          <w:rFonts w:cs="Arial"/>
          <w:lang w:eastAsia="sv-SE"/>
        </w:rPr>
        <w:t xml:space="preserve"> meeting</w:t>
      </w:r>
      <w:r>
        <w:rPr>
          <w:rFonts w:cs="Arial"/>
          <w:lang w:eastAsia="sv-SE"/>
        </w:rPr>
        <w:t>:</w:t>
      </w:r>
    </w:p>
    <w:p w14:paraId="241A3AAE"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b/>
          <w:bCs/>
          <w:szCs w:val="24"/>
          <w:lang w:eastAsia="en-US"/>
        </w:rPr>
      </w:pPr>
      <w:r w:rsidRPr="0032133A">
        <w:rPr>
          <w:rFonts w:eastAsia="MS Mincho" w:cs="Arial"/>
          <w:b/>
          <w:bCs/>
          <w:szCs w:val="24"/>
          <w:lang w:val="en-US" w:eastAsia="en-US"/>
        </w:rPr>
        <w:t>Agreements</w:t>
      </w:r>
    </w:p>
    <w:p w14:paraId="1D49FD54"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32133A">
        <w:rPr>
          <w:rFonts w:eastAsia="MS Mincho" w:cs="Arial"/>
          <w:szCs w:val="24"/>
          <w:lang w:val="en-US" w:eastAsia="en-US"/>
        </w:rPr>
        <w:t>1.</w:t>
      </w:r>
      <w:r w:rsidRPr="0032133A">
        <w:rPr>
          <w:rFonts w:eastAsia="MS Mincho" w:cs="Arial"/>
          <w:szCs w:val="24"/>
          <w:lang w:val="en-US" w:eastAsia="en-US"/>
        </w:rPr>
        <w:tab/>
        <w:t xml:space="preserve">We will have a CHO solution that considers NES mode of at least source cell.  </w:t>
      </w:r>
    </w:p>
    <w:p w14:paraId="3A884A5F"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32133A">
        <w:rPr>
          <w:rFonts w:eastAsia="MS Mincho" w:cs="Arial"/>
          <w:szCs w:val="24"/>
          <w:lang w:val="en-US" w:eastAsia="en-US"/>
        </w:rPr>
        <w:t>2.</w:t>
      </w:r>
      <w:r w:rsidRPr="0032133A">
        <w:rPr>
          <w:rFonts w:eastAsia="MS Mincho" w:cs="Arial"/>
          <w:szCs w:val="24"/>
          <w:lang w:val="en-US" w:eastAsia="en-US"/>
        </w:rPr>
        <w:tab/>
        <w:t xml:space="preserve">We can have a specific NES CHO execution condition based on source cell NES mode.   FFS how the UE determines is in NES mode.   FFS on how this is achieved in </w:t>
      </w:r>
      <w:proofErr w:type="gramStart"/>
      <w:r w:rsidRPr="0032133A">
        <w:rPr>
          <w:rFonts w:eastAsia="MS Mincho" w:cs="Arial"/>
          <w:szCs w:val="24"/>
          <w:lang w:val="en-US" w:eastAsia="en-US"/>
        </w:rPr>
        <w:t>RRC</w:t>
      </w:r>
      <w:proofErr w:type="gramEnd"/>
    </w:p>
    <w:p w14:paraId="1999E399"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32133A">
        <w:rPr>
          <w:rFonts w:eastAsia="MS Mincho" w:cs="Arial"/>
          <w:szCs w:val="24"/>
          <w:lang w:val="en-US" w:eastAsia="en-US"/>
        </w:rPr>
        <w:t>3.</w:t>
      </w:r>
      <w:r w:rsidRPr="0032133A">
        <w:rPr>
          <w:rFonts w:eastAsia="MS Mincho" w:cs="Arial"/>
          <w:szCs w:val="24"/>
          <w:lang w:val="en-US" w:eastAsia="en-US"/>
        </w:rPr>
        <w:tab/>
        <w:t xml:space="preserve">We will not introduce new L1 </w:t>
      </w:r>
      <w:proofErr w:type="spellStart"/>
      <w:r w:rsidRPr="0032133A">
        <w:rPr>
          <w:rFonts w:eastAsia="MS Mincho" w:cs="Arial"/>
          <w:szCs w:val="24"/>
          <w:lang w:val="en-US" w:eastAsia="en-US"/>
        </w:rPr>
        <w:t>signalling</w:t>
      </w:r>
      <w:proofErr w:type="spellEnd"/>
      <w:r w:rsidRPr="0032133A">
        <w:rPr>
          <w:rFonts w:eastAsia="MS Mincho" w:cs="Arial"/>
          <w:szCs w:val="24"/>
          <w:lang w:val="en-US" w:eastAsia="en-US"/>
        </w:rPr>
        <w:t xml:space="preserve"> for the purpose of CHO</w:t>
      </w:r>
    </w:p>
    <w:p w14:paraId="06B87CFE" w14:textId="61EA737C" w:rsidR="0032133A" w:rsidRPr="006A265B" w:rsidRDefault="0032133A" w:rsidP="003213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32133A">
        <w:rPr>
          <w:rFonts w:eastAsia="MS Mincho" w:cs="Arial"/>
          <w:szCs w:val="24"/>
          <w:lang w:val="en-US" w:eastAsia="en-US"/>
        </w:rPr>
        <w:t>4.</w:t>
      </w:r>
      <w:r w:rsidRPr="0032133A">
        <w:rPr>
          <w:rFonts w:eastAsia="MS Mincho" w:cs="Arial"/>
          <w:szCs w:val="24"/>
          <w:lang w:val="en-US" w:eastAsia="en-US"/>
        </w:rPr>
        <w:tab/>
        <w:t xml:space="preserve">Event A3, A4, A5 can be configured as a CHO execution condition in the NES scenario.   We will study the time based </w:t>
      </w:r>
      <w:proofErr w:type="gramStart"/>
      <w:r w:rsidRPr="0032133A">
        <w:rPr>
          <w:rFonts w:eastAsia="MS Mincho" w:cs="Arial"/>
          <w:szCs w:val="24"/>
          <w:lang w:val="en-US" w:eastAsia="en-US"/>
        </w:rPr>
        <w:t>mechanism</w:t>
      </w:r>
      <w:proofErr w:type="gramEnd"/>
    </w:p>
    <w:p w14:paraId="4DE998EA" w14:textId="77777777" w:rsidR="006A265B" w:rsidRPr="006A265B" w:rsidRDefault="006A265B" w:rsidP="009E466E">
      <w:pPr>
        <w:tabs>
          <w:tab w:val="left" w:pos="1622"/>
        </w:tabs>
        <w:overflowPunct/>
        <w:autoSpaceDE/>
        <w:autoSpaceDN/>
        <w:adjustRightInd/>
        <w:spacing w:after="0"/>
        <w:jc w:val="left"/>
        <w:rPr>
          <w:rFonts w:eastAsia="MS Mincho" w:cs="Arial"/>
          <w:szCs w:val="24"/>
          <w:lang w:val="en-US" w:eastAsia="en-US"/>
        </w:rPr>
      </w:pPr>
    </w:p>
    <w:p w14:paraId="314DCC86" w14:textId="24ADE2F8" w:rsidR="00C664C8" w:rsidRPr="0010451C" w:rsidRDefault="00C664C8" w:rsidP="00C664C8">
      <w:pPr>
        <w:rPr>
          <w:rFonts w:cs="Arial"/>
          <w:lang w:eastAsia="sv-SE"/>
        </w:rPr>
      </w:pPr>
      <w:r w:rsidRPr="0010451C">
        <w:rPr>
          <w:rFonts w:cs="Arial"/>
          <w:lang w:eastAsia="sv-SE"/>
        </w:rPr>
        <w:t>This contribution provides a discussion on connected mode mobility aspects and techniques for network energy saving.</w:t>
      </w:r>
    </w:p>
    <w:p w14:paraId="0968036C" w14:textId="2E4B9A41" w:rsidR="00610923" w:rsidRPr="0010451C" w:rsidRDefault="00B46254" w:rsidP="00610923">
      <w:pPr>
        <w:pStyle w:val="Heading1"/>
      </w:pPr>
      <w:r w:rsidRPr="0010451C">
        <w:t xml:space="preserve">Source Cell Side </w:t>
      </w:r>
      <w:r w:rsidR="000E0BB8" w:rsidRPr="0010451C">
        <w:t>Discussion</w:t>
      </w:r>
    </w:p>
    <w:p w14:paraId="7535F412" w14:textId="6F2D6AB1" w:rsidR="008F3227" w:rsidRPr="0010451C" w:rsidRDefault="008F3227" w:rsidP="008F3227">
      <w:pPr>
        <w:rPr>
          <w:rFonts w:cs="Arial"/>
        </w:rPr>
      </w:pPr>
      <w:r w:rsidRPr="0010451C">
        <w:rPr>
          <w:rFonts w:cs="Arial"/>
        </w:rPr>
        <w:t>When the serving cell turns off, goes dormant</w:t>
      </w:r>
      <w:r w:rsidR="004814F2" w:rsidRPr="0010451C">
        <w:rPr>
          <w:rFonts w:cs="Arial"/>
        </w:rPr>
        <w:t xml:space="preserve">, </w:t>
      </w:r>
      <w:r w:rsidR="002341E2" w:rsidRPr="0010451C">
        <w:rPr>
          <w:rFonts w:cs="Arial"/>
        </w:rPr>
        <w:t xml:space="preserve">or </w:t>
      </w:r>
      <w:r w:rsidR="004814F2" w:rsidRPr="0010451C">
        <w:rPr>
          <w:rFonts w:cs="Arial"/>
        </w:rPr>
        <w:t>reduces its coverage due to NES</w:t>
      </w:r>
      <w:r w:rsidR="00B871E6" w:rsidRPr="0010451C">
        <w:rPr>
          <w:rFonts w:cs="Arial"/>
        </w:rPr>
        <w:t xml:space="preserve"> spatial adaptatio</w:t>
      </w:r>
      <w:r w:rsidR="002341E2" w:rsidRPr="0010451C">
        <w:rPr>
          <w:rFonts w:cs="Arial"/>
        </w:rPr>
        <w:t>n</w:t>
      </w:r>
      <w:r w:rsidRPr="0010451C">
        <w:rPr>
          <w:rFonts w:cs="Arial"/>
        </w:rPr>
        <w:t xml:space="preserve">, </w:t>
      </w:r>
      <w:r w:rsidR="002341E2" w:rsidRPr="0010451C">
        <w:rPr>
          <w:rFonts w:cs="Arial"/>
        </w:rPr>
        <w:t>some</w:t>
      </w:r>
      <w:r w:rsidRPr="0010451C">
        <w:rPr>
          <w:rFonts w:cs="Arial"/>
        </w:rPr>
        <w:t xml:space="preserve"> connected UEs can be offloaded and handed over to other neighbouring cells. </w:t>
      </w:r>
      <w:r w:rsidR="00FA0827" w:rsidRPr="0010451C">
        <w:rPr>
          <w:rFonts w:cs="Arial"/>
        </w:rPr>
        <w:t xml:space="preserve">Preparing the </w:t>
      </w:r>
      <w:r w:rsidRPr="0010451C">
        <w:rPr>
          <w:rFonts w:cs="Arial"/>
        </w:rPr>
        <w:t xml:space="preserve">handover </w:t>
      </w:r>
      <w:r w:rsidR="00FA0827" w:rsidRPr="0010451C">
        <w:rPr>
          <w:rFonts w:cs="Arial"/>
        </w:rPr>
        <w:t xml:space="preserve">for each UE and sending the </w:t>
      </w:r>
      <w:r w:rsidRPr="0010451C">
        <w:rPr>
          <w:rFonts w:cs="Arial"/>
        </w:rPr>
        <w:t xml:space="preserve">RRC reconfiguration </w:t>
      </w:r>
      <w:r w:rsidR="00FA0827" w:rsidRPr="0010451C">
        <w:rPr>
          <w:rFonts w:cs="Arial"/>
        </w:rPr>
        <w:t xml:space="preserve">messages individually </w:t>
      </w:r>
      <w:r w:rsidRPr="0010451C">
        <w:rPr>
          <w:rFonts w:cs="Arial"/>
        </w:rPr>
        <w:t xml:space="preserve">requires </w:t>
      </w:r>
      <w:r w:rsidR="00A224BC" w:rsidRPr="0010451C">
        <w:rPr>
          <w:rFonts w:cs="Arial"/>
        </w:rPr>
        <w:t xml:space="preserve">large number of </w:t>
      </w:r>
      <w:r w:rsidRPr="0010451C">
        <w:rPr>
          <w:rFonts w:cs="Arial"/>
        </w:rPr>
        <w:t xml:space="preserve">signalling </w:t>
      </w:r>
      <w:r w:rsidR="00A224BC" w:rsidRPr="0010451C">
        <w:rPr>
          <w:rFonts w:cs="Arial"/>
        </w:rPr>
        <w:t xml:space="preserve">exchanges </w:t>
      </w:r>
      <w:r w:rsidRPr="0010451C">
        <w:rPr>
          <w:rFonts w:cs="Arial"/>
        </w:rPr>
        <w:t xml:space="preserve">and can delay the time </w:t>
      </w:r>
      <w:r w:rsidR="00FA0827" w:rsidRPr="0010451C">
        <w:rPr>
          <w:rFonts w:cs="Arial"/>
        </w:rPr>
        <w:t xml:space="preserve">required before </w:t>
      </w:r>
      <w:r w:rsidRPr="0010451C">
        <w:rPr>
          <w:rFonts w:cs="Arial"/>
        </w:rPr>
        <w:t>the gNB goes to sleep.</w:t>
      </w:r>
      <w:r w:rsidR="00F52D6B" w:rsidRPr="0010451C">
        <w:rPr>
          <w:rFonts w:cs="Arial"/>
        </w:rPr>
        <w:t xml:space="preserve"> </w:t>
      </w:r>
      <w:r w:rsidR="002A642D" w:rsidRPr="0010451C">
        <w:rPr>
          <w:rFonts w:cs="Arial"/>
        </w:rPr>
        <w:t>Further</w:t>
      </w:r>
      <w:r w:rsidR="00F52D6B" w:rsidRPr="0010451C">
        <w:rPr>
          <w:rFonts w:cs="Arial"/>
        </w:rPr>
        <w:t>, the network may not have the latest measurement</w:t>
      </w:r>
      <w:r w:rsidR="00291714" w:rsidRPr="0010451C">
        <w:rPr>
          <w:rFonts w:cs="Arial"/>
        </w:rPr>
        <w:t>s</w:t>
      </w:r>
      <w:r w:rsidR="00F52D6B" w:rsidRPr="0010451C">
        <w:rPr>
          <w:rFonts w:cs="Arial"/>
        </w:rPr>
        <w:t xml:space="preserve"> from some UEs</w:t>
      </w:r>
      <w:r w:rsidR="00291714" w:rsidRPr="0010451C">
        <w:rPr>
          <w:rFonts w:cs="Arial"/>
        </w:rPr>
        <w:t>, thus causing</w:t>
      </w:r>
      <w:r w:rsidR="00F52D6B" w:rsidRPr="0010451C">
        <w:rPr>
          <w:rFonts w:cs="Arial"/>
        </w:rPr>
        <w:t xml:space="preserve"> some</w:t>
      </w:r>
      <w:r w:rsidR="00291714" w:rsidRPr="0010451C">
        <w:rPr>
          <w:rFonts w:cs="Arial"/>
        </w:rPr>
        <w:t xml:space="preserve"> sub-optimal </w:t>
      </w:r>
      <w:r w:rsidR="00F52D6B" w:rsidRPr="0010451C">
        <w:rPr>
          <w:rFonts w:cs="Arial"/>
        </w:rPr>
        <w:t>handovers (i.e., not to the best cell).</w:t>
      </w:r>
    </w:p>
    <w:p w14:paraId="31E15E03" w14:textId="28DC8860" w:rsidR="008F3227" w:rsidRPr="0010451C" w:rsidRDefault="008F3227" w:rsidP="008F3227">
      <w:pPr>
        <w:ind w:left="1620" w:hanging="1620"/>
        <w:rPr>
          <w:rFonts w:cs="Arial"/>
        </w:rPr>
      </w:pPr>
      <w:r w:rsidRPr="0010451C">
        <w:rPr>
          <w:rFonts w:cs="Arial"/>
          <w:b/>
          <w:bCs/>
        </w:rPr>
        <w:t>Observation 1</w:t>
      </w:r>
      <w:r w:rsidRPr="0010451C">
        <w:rPr>
          <w:rFonts w:cs="Arial"/>
        </w:rPr>
        <w:t xml:space="preserve">: </w:t>
      </w:r>
      <w:r w:rsidRPr="0010451C">
        <w:rPr>
          <w:rFonts w:cs="Arial"/>
        </w:rPr>
        <w:tab/>
      </w:r>
      <w:r w:rsidR="00153A5D" w:rsidRPr="0010451C">
        <w:rPr>
          <w:rFonts w:cs="Arial"/>
        </w:rPr>
        <w:t xml:space="preserve">When </w:t>
      </w:r>
      <w:r w:rsidRPr="0010451C">
        <w:rPr>
          <w:rFonts w:cs="Arial"/>
        </w:rPr>
        <w:t xml:space="preserve">the serving source cell switches to NES mode, </w:t>
      </w:r>
      <w:r w:rsidR="00FA0827" w:rsidRPr="0010451C">
        <w:rPr>
          <w:rFonts w:cs="Arial"/>
        </w:rPr>
        <w:t>preparing candidate cell</w:t>
      </w:r>
      <w:r w:rsidR="00E70F17" w:rsidRPr="0010451C">
        <w:rPr>
          <w:rFonts w:cs="Arial"/>
        </w:rPr>
        <w:t>s</w:t>
      </w:r>
      <w:r w:rsidR="00FA0827" w:rsidRPr="0010451C">
        <w:rPr>
          <w:rFonts w:cs="Arial"/>
        </w:rPr>
        <w:t xml:space="preserve"> for handing over each UE and then </w:t>
      </w:r>
      <w:r w:rsidRPr="0010451C">
        <w:rPr>
          <w:rFonts w:cs="Arial"/>
        </w:rPr>
        <w:t xml:space="preserve">sending </w:t>
      </w:r>
      <w:r w:rsidR="00FA0827" w:rsidRPr="0010451C">
        <w:rPr>
          <w:rFonts w:cs="Arial"/>
        </w:rPr>
        <w:t xml:space="preserve">the HO </w:t>
      </w:r>
      <w:r w:rsidRPr="0010451C">
        <w:rPr>
          <w:rFonts w:cs="Arial"/>
        </w:rPr>
        <w:t xml:space="preserve">commands </w:t>
      </w:r>
      <w:r w:rsidR="00FA0827" w:rsidRPr="0010451C">
        <w:rPr>
          <w:rFonts w:cs="Arial"/>
        </w:rPr>
        <w:t xml:space="preserve">individually </w:t>
      </w:r>
      <w:r w:rsidRPr="0010451C">
        <w:rPr>
          <w:rFonts w:cs="Arial"/>
        </w:rPr>
        <w:t xml:space="preserve">requires multiple signalling </w:t>
      </w:r>
      <w:r w:rsidR="00B14491" w:rsidRPr="0010451C">
        <w:rPr>
          <w:rFonts w:cs="Arial"/>
        </w:rPr>
        <w:t xml:space="preserve">exchanges causing </w:t>
      </w:r>
      <w:r w:rsidRPr="0010451C">
        <w:rPr>
          <w:rFonts w:cs="Arial"/>
        </w:rPr>
        <w:t>delay</w:t>
      </w:r>
      <w:r w:rsidR="00B14491" w:rsidRPr="0010451C">
        <w:rPr>
          <w:rFonts w:cs="Arial"/>
        </w:rPr>
        <w:t>ed</w:t>
      </w:r>
      <w:r w:rsidRPr="0010451C">
        <w:rPr>
          <w:rFonts w:cs="Arial"/>
        </w:rPr>
        <w:t xml:space="preserve"> </w:t>
      </w:r>
      <w:r w:rsidR="00FA0827" w:rsidRPr="0010451C">
        <w:rPr>
          <w:rFonts w:cs="Arial"/>
        </w:rPr>
        <w:t>switching to the NES mode</w:t>
      </w:r>
      <w:r w:rsidR="00920AB6" w:rsidRPr="0010451C">
        <w:rPr>
          <w:rFonts w:cs="Arial"/>
        </w:rPr>
        <w:t xml:space="preserve"> </w:t>
      </w:r>
      <w:r w:rsidR="00F84CA5" w:rsidRPr="0010451C">
        <w:rPr>
          <w:rFonts w:cs="Arial"/>
        </w:rPr>
        <w:t>and sub-optimal handovers</w:t>
      </w:r>
      <w:r w:rsidRPr="0010451C">
        <w:rPr>
          <w:rFonts w:cs="Arial"/>
        </w:rPr>
        <w:t>.</w:t>
      </w:r>
    </w:p>
    <w:p w14:paraId="63FA5C1D" w14:textId="445E07C8" w:rsidR="00E32760" w:rsidRPr="0010451C" w:rsidRDefault="0077249B" w:rsidP="008F3227">
      <w:pPr>
        <w:rPr>
          <w:rFonts w:cs="Arial"/>
        </w:rPr>
      </w:pPr>
      <w:r w:rsidRPr="0010451C">
        <w:rPr>
          <w:rFonts w:cs="Arial"/>
        </w:rPr>
        <w:lastRenderedPageBreak/>
        <w:t>CHO can be used to reduce service interruption and avoid radio link failures when the source cell quality degrades fast, whereby regular handover RRC reconfiguration messages may not be received by the UE prior to the degradation</w:t>
      </w:r>
      <w:r w:rsidR="006A7FF6">
        <w:rPr>
          <w:rFonts w:cs="Arial"/>
        </w:rPr>
        <w:t xml:space="preserve"> in a timely manner</w:t>
      </w:r>
      <w:r w:rsidRPr="0010451C">
        <w:rPr>
          <w:rFonts w:cs="Arial"/>
        </w:rPr>
        <w:t xml:space="preserve">. </w:t>
      </w:r>
    </w:p>
    <w:p w14:paraId="312E9AF6" w14:textId="51DFCD80" w:rsidR="009D6B6F" w:rsidRPr="0010451C" w:rsidRDefault="00241934" w:rsidP="008F3227">
      <w:pPr>
        <w:rPr>
          <w:rFonts w:cs="Arial"/>
          <w:lang w:eastAsia="sv-SE"/>
        </w:rPr>
      </w:pPr>
      <w:r w:rsidRPr="0010451C">
        <w:rPr>
          <w:rFonts w:cs="Arial"/>
        </w:rPr>
        <w:t>W</w:t>
      </w:r>
      <w:r w:rsidR="00330D42" w:rsidRPr="0010451C">
        <w:rPr>
          <w:rFonts w:cs="Arial"/>
        </w:rPr>
        <w:t xml:space="preserve">hen a serving cell </w:t>
      </w:r>
      <w:r w:rsidR="000F74BC" w:rsidRPr="0010451C">
        <w:rPr>
          <w:rFonts w:cs="Arial"/>
        </w:rPr>
        <w:t>is entering NES mode</w:t>
      </w:r>
      <w:r w:rsidR="00330D42" w:rsidRPr="0010451C">
        <w:rPr>
          <w:rFonts w:cs="Arial"/>
        </w:rPr>
        <w:t>, the UE can rely on existing CHO or RLF procedures to recover from any coverage loss caused by NES</w:t>
      </w:r>
      <w:r w:rsidR="00376035" w:rsidRPr="0010451C">
        <w:rPr>
          <w:rFonts w:cs="Arial"/>
        </w:rPr>
        <w:t xml:space="preserve"> procedures</w:t>
      </w:r>
      <w:r w:rsidR="00330D42" w:rsidRPr="0010451C">
        <w:rPr>
          <w:rFonts w:cs="Arial"/>
        </w:rPr>
        <w:t xml:space="preserve">. </w:t>
      </w:r>
      <w:r w:rsidR="009D6B6F" w:rsidRPr="0010451C">
        <w:rPr>
          <w:rFonts w:cs="Arial"/>
        </w:rPr>
        <w:t xml:space="preserve">It was agreed </w:t>
      </w:r>
      <w:r w:rsidR="009D6B6F" w:rsidRPr="0010451C">
        <w:rPr>
          <w:rFonts w:cs="Arial"/>
          <w:lang w:eastAsia="sv-SE"/>
        </w:rPr>
        <w:t>in RAN2#121Bis meeting</w:t>
      </w:r>
      <w:r w:rsidR="00976E24">
        <w:rPr>
          <w:rFonts w:cs="Arial"/>
          <w:lang w:eastAsia="sv-SE"/>
        </w:rPr>
        <w:t xml:space="preserve"> </w:t>
      </w:r>
      <w:r w:rsidR="00976E24">
        <w:rPr>
          <w:rFonts w:cs="Arial"/>
          <w:lang w:eastAsia="sv-SE"/>
        </w:rPr>
        <w:fldChar w:fldCharType="begin"/>
      </w:r>
      <w:r w:rsidR="00976E24">
        <w:rPr>
          <w:rFonts w:cs="Arial"/>
          <w:lang w:eastAsia="sv-SE"/>
        </w:rPr>
        <w:instrText xml:space="preserve"> REF _Ref142485855 \r \h </w:instrText>
      </w:r>
      <w:r w:rsidR="00976E24">
        <w:rPr>
          <w:rFonts w:cs="Arial"/>
          <w:lang w:eastAsia="sv-SE"/>
        </w:rPr>
      </w:r>
      <w:r w:rsidR="00976E24">
        <w:rPr>
          <w:rFonts w:cs="Arial"/>
          <w:lang w:eastAsia="sv-SE"/>
        </w:rPr>
        <w:fldChar w:fldCharType="separate"/>
      </w:r>
      <w:r w:rsidR="00976E24">
        <w:rPr>
          <w:rFonts w:cs="Arial"/>
          <w:lang w:eastAsia="sv-SE"/>
        </w:rPr>
        <w:t>[3]</w:t>
      </w:r>
      <w:r w:rsidR="00976E24">
        <w:rPr>
          <w:rFonts w:cs="Arial"/>
          <w:lang w:eastAsia="sv-SE"/>
        </w:rPr>
        <w:fldChar w:fldCharType="end"/>
      </w:r>
      <w:r w:rsidR="00976E24">
        <w:rPr>
          <w:rFonts w:cs="Arial"/>
          <w:lang w:eastAsia="sv-SE"/>
        </w:rPr>
        <w:t>,</w:t>
      </w:r>
      <w:r w:rsidR="009D6B6F" w:rsidRPr="0010451C">
        <w:rPr>
          <w:rFonts w:cs="Arial"/>
          <w:lang w:eastAsia="sv-SE"/>
        </w:rPr>
        <w:t xml:space="preserve"> that UE may start evaluating the CHO conditions upon receiving the CHO configuration. This is legacy behaviour, and it can be useful for UE to have evaluations prior to the source cell entering NES mode.</w:t>
      </w:r>
    </w:p>
    <w:p w14:paraId="6C9F582D" w14:textId="34B87854" w:rsidR="009D6B6F" w:rsidRPr="0010451C" w:rsidRDefault="009D6B6F" w:rsidP="008F3227">
      <w:pPr>
        <w:rPr>
          <w:rFonts w:cs="Arial"/>
          <w:lang w:eastAsia="sv-SE"/>
        </w:rPr>
      </w:pPr>
      <w:r w:rsidRPr="0010451C">
        <w:rPr>
          <w:rFonts w:cs="Arial"/>
          <w:lang w:eastAsia="sv-SE"/>
        </w:rPr>
        <w:t xml:space="preserve">One can argue that an additional trigger can be provided to the UEs by the network when the UEs will start to evaluate the CHO conditions. Plausibly this can bring an advantage that the UEs are only evaluating the CHO conditions upon receiving this trigger from the network, getting some UE energy saving. </w:t>
      </w:r>
      <w:r w:rsidR="009936C3">
        <w:rPr>
          <w:rFonts w:cs="Arial"/>
          <w:lang w:eastAsia="sv-SE"/>
        </w:rPr>
        <w:t>However, the network can issue the CHO RRC reconfiguration signalling timely prior to NES activation. G</w:t>
      </w:r>
      <w:r w:rsidRPr="0010451C">
        <w:rPr>
          <w:rFonts w:cs="Arial"/>
          <w:lang w:eastAsia="sv-SE"/>
        </w:rPr>
        <w:t>iven that the NES mode changes can be dynamic and mostly applicable for low load scenarios, the design effort and signalling overhead for evaluation trigger can be sub-optimal from system performance perspective.</w:t>
      </w:r>
    </w:p>
    <w:p w14:paraId="3DA6184F" w14:textId="23ECF1BA" w:rsidR="000F689D" w:rsidRPr="0010451C" w:rsidRDefault="000F689D" w:rsidP="000F689D">
      <w:pPr>
        <w:rPr>
          <w:rFonts w:cs="Arial"/>
        </w:rPr>
      </w:pPr>
      <w:r w:rsidRPr="0010451C">
        <w:rPr>
          <w:rFonts w:cs="Arial"/>
        </w:rPr>
        <w:t>The network can configure the UEs with CHO conditions which may be based upon legacy measurement events A3, A4 and A5, all set in terms of conditional events.</w:t>
      </w:r>
    </w:p>
    <w:p w14:paraId="118AC68B" w14:textId="6D862799" w:rsidR="000F689D" w:rsidRPr="0010451C" w:rsidRDefault="000F689D" w:rsidP="000F689D">
      <w:pPr>
        <w:pStyle w:val="ListParagraph"/>
        <w:numPr>
          <w:ilvl w:val="0"/>
          <w:numId w:val="34"/>
        </w:numPr>
        <w:rPr>
          <w:rFonts w:cs="Arial"/>
        </w:rPr>
      </w:pPr>
      <w:r w:rsidRPr="0010451C">
        <w:rPr>
          <w:rFonts w:cs="Arial"/>
        </w:rPr>
        <w:t>Event A3 (</w:t>
      </w:r>
      <w:r w:rsidR="00E51F82" w:rsidRPr="0010451C">
        <w:rPr>
          <w:rFonts w:cs="Arial"/>
        </w:rPr>
        <w:t>Neighbour</w:t>
      </w:r>
      <w:r w:rsidRPr="0010451C">
        <w:rPr>
          <w:rFonts w:cs="Arial"/>
        </w:rPr>
        <w:t xml:space="preserve"> becomes offset better than SpCell)</w:t>
      </w:r>
    </w:p>
    <w:p w14:paraId="13EF83D6" w14:textId="177C1224" w:rsidR="000F689D" w:rsidRPr="0010451C" w:rsidRDefault="000F689D" w:rsidP="000F689D">
      <w:pPr>
        <w:pStyle w:val="ListParagraph"/>
        <w:numPr>
          <w:ilvl w:val="0"/>
          <w:numId w:val="34"/>
        </w:numPr>
        <w:rPr>
          <w:rFonts w:cs="Arial"/>
        </w:rPr>
      </w:pPr>
      <w:r w:rsidRPr="0010451C">
        <w:rPr>
          <w:rFonts w:cs="Arial"/>
        </w:rPr>
        <w:t>Event A4 (</w:t>
      </w:r>
      <w:r w:rsidR="00E51F82" w:rsidRPr="0010451C">
        <w:rPr>
          <w:rFonts w:cs="Arial"/>
        </w:rPr>
        <w:t>Neighbour</w:t>
      </w:r>
      <w:r w:rsidRPr="0010451C">
        <w:rPr>
          <w:rFonts w:cs="Arial"/>
        </w:rPr>
        <w:t xml:space="preserve"> becomes better than threshold)</w:t>
      </w:r>
    </w:p>
    <w:p w14:paraId="66A16B34" w14:textId="091C0451" w:rsidR="000F689D" w:rsidRPr="0010451C" w:rsidRDefault="000F689D" w:rsidP="000F689D">
      <w:pPr>
        <w:pStyle w:val="ListParagraph"/>
        <w:numPr>
          <w:ilvl w:val="0"/>
          <w:numId w:val="34"/>
        </w:numPr>
        <w:rPr>
          <w:rFonts w:cs="Arial"/>
        </w:rPr>
      </w:pPr>
      <w:r w:rsidRPr="0010451C">
        <w:rPr>
          <w:rFonts w:cs="Arial"/>
        </w:rPr>
        <w:t xml:space="preserve">Event A5 (SpCell becomes worse than threshold1 and </w:t>
      </w:r>
      <w:r w:rsidR="00E51F82" w:rsidRPr="0010451C">
        <w:rPr>
          <w:rFonts w:cs="Arial"/>
        </w:rPr>
        <w:t>neighbour</w:t>
      </w:r>
      <w:r w:rsidRPr="0010451C">
        <w:rPr>
          <w:rFonts w:cs="Arial"/>
        </w:rPr>
        <w:t xml:space="preserve"> becomes better than threshold2)</w:t>
      </w:r>
    </w:p>
    <w:p w14:paraId="1B81B5E8" w14:textId="0DFDDA01" w:rsidR="006B2AF8" w:rsidRPr="0010451C" w:rsidRDefault="006B2AF8" w:rsidP="008F3227">
      <w:pPr>
        <w:rPr>
          <w:rFonts w:cs="Arial"/>
          <w:lang w:val="en-US"/>
        </w:rPr>
      </w:pPr>
      <w:r w:rsidRPr="0010451C">
        <w:rPr>
          <w:rFonts w:cs="Arial"/>
          <w:lang w:val="en-US"/>
        </w:rPr>
        <w:t>Given that the source cell is entering NES mode, even if the UE measurements show good quality for the source cell relative to the target candidate cells, that may not be sufficient as the source cell is planning to go in NES mode. Thus, it may be interesting to set the execution conditions for evaluation in absolute terms for the target candidate.</w:t>
      </w:r>
    </w:p>
    <w:p w14:paraId="0D43BFD5" w14:textId="7D8FD50D" w:rsidR="006B2AF8" w:rsidRPr="0010451C" w:rsidRDefault="006B2AF8" w:rsidP="006B2AF8">
      <w:pPr>
        <w:ind w:left="1350" w:hanging="1350"/>
        <w:rPr>
          <w:rFonts w:cs="Arial"/>
        </w:rPr>
      </w:pPr>
      <w:r w:rsidRPr="0010451C">
        <w:rPr>
          <w:rFonts w:cs="Arial"/>
          <w:b/>
          <w:bCs/>
        </w:rPr>
        <w:t>Proposal 1</w:t>
      </w:r>
      <w:r w:rsidRPr="0010451C">
        <w:rPr>
          <w:rFonts w:cs="Arial"/>
        </w:rPr>
        <w:t>:</w:t>
      </w:r>
      <w:r w:rsidRPr="0010451C">
        <w:rPr>
          <w:rFonts w:cs="Arial"/>
        </w:rPr>
        <w:tab/>
        <w:t xml:space="preserve">Legacy measurement events A3, A4 and A5 can be </w:t>
      </w:r>
      <w:r w:rsidR="004B30BF" w:rsidRPr="0010451C">
        <w:rPr>
          <w:rFonts w:cs="Arial"/>
        </w:rPr>
        <w:t>considered</w:t>
      </w:r>
      <w:r w:rsidRPr="0010451C">
        <w:rPr>
          <w:rFonts w:cs="Arial"/>
        </w:rPr>
        <w:t xml:space="preserve"> as baseline as CHO execution conditions for NES. </w:t>
      </w:r>
      <w:r w:rsidR="009E466E">
        <w:rPr>
          <w:rFonts w:cs="Arial"/>
        </w:rPr>
        <w:t>Such events can</w:t>
      </w:r>
      <w:r w:rsidR="00D26B5C">
        <w:rPr>
          <w:rFonts w:cs="Arial"/>
        </w:rPr>
        <w:t xml:space="preserve"> be configured </w:t>
      </w:r>
      <w:r w:rsidR="009E466E">
        <w:rPr>
          <w:rFonts w:cs="Arial"/>
        </w:rPr>
        <w:t>with a different threshold</w:t>
      </w:r>
      <w:r w:rsidR="00D26B5C">
        <w:rPr>
          <w:rFonts w:cs="Arial"/>
        </w:rPr>
        <w:t xml:space="preserve"> for CHO for NES.</w:t>
      </w:r>
    </w:p>
    <w:p w14:paraId="2156529C" w14:textId="1667362C" w:rsidR="00E27B8C" w:rsidRDefault="00E27B8C" w:rsidP="001F1EF2">
      <w:pPr>
        <w:rPr>
          <w:rFonts w:cs="Arial"/>
        </w:rPr>
      </w:pPr>
      <w:r>
        <w:rPr>
          <w:rFonts w:cs="Arial"/>
        </w:rPr>
        <w:t>One option could be to configure different thresholds associated to NES with existing events, e.g., A3, A4 and A5. Another alternative could be to set two (set of) events with a candidate configuration where one event may be for normal scenarios and a second event may be used in NES scenarios.</w:t>
      </w:r>
    </w:p>
    <w:p w14:paraId="41A8F72C" w14:textId="2D3FD54E" w:rsidR="001F1EF2" w:rsidRPr="0010451C" w:rsidRDefault="00202B7A" w:rsidP="001F1EF2">
      <w:pPr>
        <w:rPr>
          <w:rFonts w:eastAsia="SimSun" w:cs="Arial"/>
          <w:iCs/>
        </w:rPr>
      </w:pPr>
      <w:r w:rsidRPr="0010451C">
        <w:rPr>
          <w:rFonts w:cs="Arial"/>
        </w:rPr>
        <w:t xml:space="preserve">Once the UE has started to evaluate the CHO conditions for NES, it’s important for the UE when it can trigger the CHO execution. Contrary to legacy CHO where the UE conditions deteriorate out of network control, the CHO in view of NES is primarily “controlled” given the source cell entering NES mode </w:t>
      </w:r>
      <w:r w:rsidR="007F3E27">
        <w:rPr>
          <w:rFonts w:cs="Arial"/>
        </w:rPr>
        <w:t>being a</w:t>
      </w:r>
      <w:r w:rsidRPr="0010451C">
        <w:rPr>
          <w:rFonts w:cs="Arial"/>
        </w:rPr>
        <w:t xml:space="preserve"> network </w:t>
      </w:r>
      <w:r w:rsidR="009D4EEF" w:rsidRPr="0010451C">
        <w:rPr>
          <w:rFonts w:cs="Arial"/>
        </w:rPr>
        <w:t>decision</w:t>
      </w:r>
      <w:r w:rsidRPr="0010451C">
        <w:rPr>
          <w:rFonts w:cs="Arial"/>
        </w:rPr>
        <w:t>.</w:t>
      </w:r>
      <w:r w:rsidR="009D4EEF" w:rsidRPr="0010451C">
        <w:rPr>
          <w:rFonts w:cs="Arial"/>
        </w:rPr>
        <w:t xml:space="preserve"> </w:t>
      </w:r>
      <w:r w:rsidR="001F1EF2" w:rsidRPr="0010451C">
        <w:rPr>
          <w:rFonts w:eastAsia="SimSun" w:cs="Arial"/>
          <w:iCs/>
        </w:rPr>
        <w:t>For NTN, 3GPP has defined a conditional event T1 which is used in combination with one of the radio events to trigger conditional handover. The NTN event T1 is not very suitable for cells entering NES mode as contrary to dynamic NES behaviour, the behaviour of conditional event T1 is relatively static</w:t>
      </w:r>
      <w:r w:rsidR="00D26B5C">
        <w:rPr>
          <w:rFonts w:eastAsia="SimSun" w:cs="Arial"/>
          <w:iCs/>
        </w:rPr>
        <w:t xml:space="preserve"> and the T1 value is expressed in absolute UTC time</w:t>
      </w:r>
      <w:r w:rsidR="001F1EF2" w:rsidRPr="0010451C">
        <w:rPr>
          <w:rFonts w:eastAsia="SimSun" w:cs="Arial"/>
          <w:iCs/>
        </w:rPr>
        <w:t>. Cond event T1 uses a fixed time window provided as part of CHO configuration within which the UE can execute the CHO to the target cell upon fulfilment of the other radio condition/event. This limits the applica</w:t>
      </w:r>
      <w:r w:rsidR="0044321B">
        <w:rPr>
          <w:rFonts w:eastAsia="SimSun" w:cs="Arial"/>
          <w:iCs/>
        </w:rPr>
        <w:t>bility</w:t>
      </w:r>
      <w:r w:rsidR="001F1EF2" w:rsidRPr="0010451C">
        <w:rPr>
          <w:rFonts w:eastAsia="SimSun" w:cs="Arial"/>
          <w:iCs/>
        </w:rPr>
        <w:t xml:space="preserve"> of NES to very static and deterministic scenarios which may not be practical given the dynamic UE and traffic behaviours in the network.</w:t>
      </w:r>
    </w:p>
    <w:p w14:paraId="0A1F31C6" w14:textId="46F7C4AE" w:rsidR="001F1EF2" w:rsidRPr="0010451C" w:rsidRDefault="001F1EF2" w:rsidP="001F1EF2">
      <w:pPr>
        <w:ind w:left="1620" w:hanging="1620"/>
        <w:rPr>
          <w:rFonts w:cs="Arial"/>
        </w:rPr>
      </w:pPr>
      <w:r w:rsidRPr="0010451C">
        <w:rPr>
          <w:rFonts w:cs="Arial"/>
          <w:b/>
          <w:bCs/>
        </w:rPr>
        <w:t xml:space="preserve">Observation </w:t>
      </w:r>
      <w:r w:rsidR="00806004">
        <w:rPr>
          <w:rFonts w:cs="Arial"/>
          <w:b/>
          <w:bCs/>
        </w:rPr>
        <w:t>2</w:t>
      </w:r>
      <w:r w:rsidRPr="0010451C">
        <w:rPr>
          <w:rFonts w:cs="Arial"/>
        </w:rPr>
        <w:t xml:space="preserve">: </w:t>
      </w:r>
      <w:r w:rsidRPr="0010451C">
        <w:rPr>
          <w:rFonts w:cs="Arial"/>
        </w:rPr>
        <w:tab/>
        <w:t xml:space="preserve">Conditional event T1 from NTN for the execution of NES CHO may limit the application of NES to very static and deterministic situations which is not the typical case in wireless networks. </w:t>
      </w:r>
    </w:p>
    <w:p w14:paraId="69C523C9" w14:textId="75EF6057" w:rsidR="001F1EF2" w:rsidRPr="0010451C" w:rsidRDefault="001F1EF2" w:rsidP="001F1EF2">
      <w:pPr>
        <w:rPr>
          <w:rFonts w:eastAsia="SimSun" w:cs="Arial"/>
          <w:iCs/>
        </w:rPr>
      </w:pPr>
      <w:r w:rsidRPr="0010451C">
        <w:rPr>
          <w:rFonts w:eastAsia="SimSun" w:cs="Arial"/>
          <w:iCs/>
        </w:rPr>
        <w:t xml:space="preserve">One option to overcome this situation can be to enhance the timing window such that it may have a start </w:t>
      </w:r>
      <w:r w:rsidR="00D26B5C">
        <w:rPr>
          <w:rFonts w:eastAsia="SimSun" w:cs="Arial"/>
          <w:iCs/>
        </w:rPr>
        <w:t xml:space="preserve">time </w:t>
      </w:r>
      <w:r w:rsidRPr="0010451C">
        <w:rPr>
          <w:rFonts w:eastAsia="SimSun" w:cs="Arial"/>
          <w:iCs/>
        </w:rPr>
        <w:t xml:space="preserve">which can be </w:t>
      </w:r>
      <w:r w:rsidR="00D26B5C">
        <w:rPr>
          <w:rFonts w:eastAsia="SimSun" w:cs="Arial"/>
          <w:iCs/>
        </w:rPr>
        <w:t xml:space="preserve">relative to when the CHO command is issued or when </w:t>
      </w:r>
      <w:r w:rsidRPr="0010451C">
        <w:rPr>
          <w:rFonts w:eastAsia="SimSun" w:cs="Arial"/>
          <w:iCs/>
        </w:rPr>
        <w:t xml:space="preserve">the source cell </w:t>
      </w:r>
      <w:r w:rsidR="00D26B5C">
        <w:rPr>
          <w:rFonts w:eastAsia="SimSun" w:cs="Arial"/>
          <w:iCs/>
        </w:rPr>
        <w:t xml:space="preserve">is </w:t>
      </w:r>
      <w:r w:rsidRPr="0010451C">
        <w:rPr>
          <w:rFonts w:eastAsia="SimSun" w:cs="Arial"/>
          <w:iCs/>
        </w:rPr>
        <w:t>entering NES mode.</w:t>
      </w:r>
    </w:p>
    <w:p w14:paraId="42E339B6" w14:textId="3D315F5F" w:rsidR="005A38E5" w:rsidRPr="00806004" w:rsidRDefault="005A38E5" w:rsidP="001F1EF2">
      <w:pPr>
        <w:rPr>
          <w:rFonts w:eastAsia="SimSun" w:cs="Arial"/>
          <w:iCs/>
        </w:rPr>
      </w:pPr>
      <w:r w:rsidRPr="00806004">
        <w:rPr>
          <w:rFonts w:eastAsia="SimSun" w:cs="Arial"/>
          <w:iCs/>
        </w:rPr>
        <w:t>Even simpler approach to trigger execution can be network providing an indication allowing the NES CHO execution. The network indication can be provided as L1L2 signalling, or it can be broadcast signalling.</w:t>
      </w:r>
    </w:p>
    <w:p w14:paraId="4BE349EC" w14:textId="04E6D8AC" w:rsidR="00226855" w:rsidRPr="00806004" w:rsidRDefault="00A2037B" w:rsidP="00806004">
      <w:pPr>
        <w:rPr>
          <w:rFonts w:eastAsia="SimSun" w:cs="Arial"/>
          <w:iCs/>
        </w:rPr>
      </w:pPr>
      <w:r w:rsidRPr="0010451C">
        <w:rPr>
          <w:rFonts w:eastAsia="SimSun" w:cs="Arial"/>
          <w:iCs/>
        </w:rPr>
        <w:t xml:space="preserve">It’s important to understand that </w:t>
      </w:r>
      <w:r w:rsidR="00226855">
        <w:rPr>
          <w:rFonts w:eastAsia="SimSun" w:cs="Arial"/>
          <w:iCs/>
        </w:rPr>
        <w:t xml:space="preserve">the execution </w:t>
      </w:r>
      <w:r w:rsidR="00622454">
        <w:rPr>
          <w:rFonts w:eastAsia="SimSun" w:cs="Arial"/>
          <w:iCs/>
        </w:rPr>
        <w:t xml:space="preserve">of </w:t>
      </w:r>
      <w:r w:rsidRPr="0010451C">
        <w:rPr>
          <w:rFonts w:eastAsia="SimSun" w:cs="Arial"/>
          <w:iCs/>
        </w:rPr>
        <w:t>NES CHO should be based upon some form of network indication beyond the CHO configuration itself. In the absence of any dynamic indication, if NES CHO is purely based upon radio events, such as conditional event A4, the UE may perform CHO to the target cell according to the configuration received earlier but the network may delay or postpone its entry to NES mode</w:t>
      </w:r>
      <w:r w:rsidR="00226855">
        <w:rPr>
          <w:rFonts w:eastAsia="SimSun" w:cs="Arial"/>
          <w:iCs/>
        </w:rPr>
        <w:t>, especially if some UE report measurements indicating no good enough alternative cells to handover to</w:t>
      </w:r>
      <w:r w:rsidRPr="0010451C">
        <w:rPr>
          <w:rFonts w:eastAsia="SimSun" w:cs="Arial"/>
          <w:iCs/>
        </w:rPr>
        <w:t xml:space="preserve">. Such situations will result in </w:t>
      </w:r>
      <w:r w:rsidR="00226855">
        <w:rPr>
          <w:rFonts w:eastAsia="SimSun" w:cs="Arial"/>
          <w:iCs/>
        </w:rPr>
        <w:t>premature</w:t>
      </w:r>
      <w:r w:rsidR="009835F7">
        <w:rPr>
          <w:rFonts w:eastAsia="SimSun" w:cs="Arial"/>
          <w:iCs/>
        </w:rPr>
        <w:t>/</w:t>
      </w:r>
      <w:r w:rsidR="003C543B">
        <w:rPr>
          <w:rFonts w:eastAsia="SimSun" w:cs="Arial"/>
          <w:iCs/>
        </w:rPr>
        <w:t xml:space="preserve">unnecessary </w:t>
      </w:r>
      <w:r w:rsidRPr="0010451C">
        <w:rPr>
          <w:rFonts w:eastAsia="SimSun" w:cs="Arial"/>
          <w:iCs/>
        </w:rPr>
        <w:t>handovers and ping-pong among the cells which are not desired.</w:t>
      </w:r>
      <w:r w:rsidR="00FB03BE" w:rsidRPr="0010451C">
        <w:rPr>
          <w:rFonts w:eastAsia="SimSun" w:cs="Arial"/>
          <w:iCs/>
        </w:rPr>
        <w:t xml:space="preserve"> Regarding the design of the network indication, the indication can be triggering the CHO execution. As an alternative, the source cell indication to enter NES mode can be used as a dynamic trigger to execute NES CHO upon fulfilment of the configured conditions.</w:t>
      </w:r>
      <w:r w:rsidR="00226855">
        <w:rPr>
          <w:rFonts w:eastAsia="SimSun" w:cs="Arial"/>
          <w:iCs/>
        </w:rPr>
        <w:t xml:space="preserve"> The network thus issues such dynamic trigger only once it knows that the source cell is turning off for example.</w:t>
      </w:r>
    </w:p>
    <w:p w14:paraId="0033A35D" w14:textId="2712EEF7" w:rsidR="00226855" w:rsidRPr="0010451C" w:rsidRDefault="00FB03BE" w:rsidP="00226855">
      <w:pPr>
        <w:ind w:left="1350" w:hanging="1350"/>
        <w:rPr>
          <w:rFonts w:cs="Arial"/>
        </w:rPr>
      </w:pPr>
      <w:r w:rsidRPr="0010451C">
        <w:rPr>
          <w:rFonts w:cs="Arial"/>
        </w:rPr>
        <w:lastRenderedPageBreak/>
        <w:t xml:space="preserve"> </w:t>
      </w:r>
      <w:r w:rsidR="00226855" w:rsidRPr="0010451C">
        <w:rPr>
          <w:rFonts w:cs="Arial"/>
          <w:b/>
          <w:bCs/>
        </w:rPr>
        <w:t>Proposal 2</w:t>
      </w:r>
      <w:r w:rsidR="00226855" w:rsidRPr="0010451C">
        <w:rPr>
          <w:rFonts w:cs="Arial"/>
        </w:rPr>
        <w:t>:</w:t>
      </w:r>
      <w:r w:rsidR="00226855" w:rsidRPr="0010451C">
        <w:rPr>
          <w:rFonts w:cs="Arial"/>
        </w:rPr>
        <w:tab/>
        <w:t xml:space="preserve">As triggers for CHO execution, RAN2 can </w:t>
      </w:r>
      <w:r w:rsidR="0005150C" w:rsidRPr="0010451C">
        <w:rPr>
          <w:rFonts w:cs="Arial"/>
        </w:rPr>
        <w:t>down select</w:t>
      </w:r>
      <w:r w:rsidR="00226855" w:rsidRPr="0010451C">
        <w:rPr>
          <w:rFonts w:cs="Arial"/>
        </w:rPr>
        <w:t xml:space="preserve"> among the following:</w:t>
      </w:r>
    </w:p>
    <w:p w14:paraId="580EC6B4" w14:textId="1C664137" w:rsidR="00226855" w:rsidRPr="0010451C" w:rsidRDefault="00226855" w:rsidP="00226855">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L2 </w:t>
      </w:r>
      <w:proofErr w:type="gramStart"/>
      <w:r w:rsidRPr="0010451C">
        <w:rPr>
          <w:rFonts w:eastAsia="SimSun" w:cs="Arial"/>
          <w:iCs/>
        </w:rPr>
        <w:t>signalling</w:t>
      </w:r>
      <w:proofErr w:type="gramEnd"/>
      <w:r w:rsidRPr="0010451C">
        <w:rPr>
          <w:rFonts w:eastAsia="SimSun" w:cs="Arial"/>
          <w:iCs/>
        </w:rPr>
        <w:t xml:space="preserve"> </w:t>
      </w:r>
    </w:p>
    <w:p w14:paraId="49E9CFC4" w14:textId="77777777" w:rsidR="00226855" w:rsidRPr="0010451C" w:rsidRDefault="00226855" w:rsidP="00226855">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Broadcast signalling </w:t>
      </w:r>
    </w:p>
    <w:p w14:paraId="42904C3A" w14:textId="1B2B5035" w:rsidR="00FB03BE" w:rsidRPr="00806004" w:rsidRDefault="00226855" w:rsidP="00806004">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Time </w:t>
      </w:r>
      <w:proofErr w:type="gramStart"/>
      <w:r w:rsidRPr="0010451C">
        <w:rPr>
          <w:rFonts w:eastAsia="SimSun" w:cs="Arial"/>
          <w:iCs/>
        </w:rPr>
        <w:t>window based</w:t>
      </w:r>
      <w:proofErr w:type="gramEnd"/>
      <w:r w:rsidRPr="0010451C">
        <w:rPr>
          <w:rFonts w:eastAsia="SimSun" w:cs="Arial"/>
          <w:iCs/>
        </w:rPr>
        <w:t xml:space="preserve"> approach with </w:t>
      </w:r>
      <w:r>
        <w:rPr>
          <w:rFonts w:eastAsia="SimSun" w:cs="Arial"/>
          <w:iCs/>
        </w:rPr>
        <w:t>a relative</w:t>
      </w:r>
      <w:r w:rsidRPr="0010451C">
        <w:rPr>
          <w:rFonts w:eastAsia="SimSun" w:cs="Arial"/>
          <w:iCs/>
        </w:rPr>
        <w:t xml:space="preserve"> start</w:t>
      </w:r>
      <w:r>
        <w:rPr>
          <w:rFonts w:eastAsia="SimSun" w:cs="Arial"/>
          <w:iCs/>
        </w:rPr>
        <w:t xml:space="preserve"> time</w:t>
      </w:r>
    </w:p>
    <w:p w14:paraId="34E7A690" w14:textId="2E330A7B" w:rsidR="00B46254" w:rsidRPr="0010451C" w:rsidRDefault="00D035B5" w:rsidP="00B46254">
      <w:pPr>
        <w:pStyle w:val="Heading1"/>
      </w:pPr>
      <w:r w:rsidRPr="0010451C">
        <w:t xml:space="preserve">Target Cell Side </w:t>
      </w:r>
      <w:r w:rsidR="00B46254" w:rsidRPr="0010451C">
        <w:t>Discussion</w:t>
      </w:r>
    </w:p>
    <w:p w14:paraId="6220A264" w14:textId="6CA2C595" w:rsidR="00CA25A1" w:rsidRPr="0010451C" w:rsidRDefault="00B46254" w:rsidP="00457864">
      <w:pPr>
        <w:rPr>
          <w:rFonts w:cs="Arial"/>
        </w:rPr>
      </w:pPr>
      <w:r w:rsidRPr="0010451C">
        <w:rPr>
          <w:rFonts w:cs="Arial"/>
        </w:rPr>
        <w:t xml:space="preserve">For CHO candidate selection, whether it is triggered by the source cell entering NES mode or due to link degradation, an NES-capable UE </w:t>
      </w:r>
      <w:r w:rsidR="00CA25A1" w:rsidRPr="0010451C">
        <w:rPr>
          <w:rFonts w:cs="Arial"/>
        </w:rPr>
        <w:t>may</w:t>
      </w:r>
      <w:r w:rsidRPr="0010451C">
        <w:rPr>
          <w:rFonts w:cs="Arial"/>
        </w:rPr>
        <w:t xml:space="preserve"> consider the NES state of the candidate cells, as it can be beneficial for the UE and the system to avoid handing over to a </w:t>
      </w:r>
      <w:r w:rsidR="00A86314" w:rsidRPr="0010451C">
        <w:rPr>
          <w:rFonts w:cs="Arial"/>
        </w:rPr>
        <w:t xml:space="preserve">candidate </w:t>
      </w:r>
      <w:r w:rsidRPr="0010451C">
        <w:rPr>
          <w:rFonts w:cs="Arial"/>
        </w:rPr>
        <w:t>cell that is in NES mode</w:t>
      </w:r>
      <w:r w:rsidR="00CA25A1" w:rsidRPr="0010451C">
        <w:rPr>
          <w:rFonts w:cs="Arial"/>
        </w:rPr>
        <w:t xml:space="preserve"> and may not be able to accommodate UE properly with respect to its service requirements</w:t>
      </w:r>
      <w:r w:rsidRPr="0010451C">
        <w:rPr>
          <w:rFonts w:cs="Arial"/>
        </w:rPr>
        <w:t>. Such information can be provided by the source cell</w:t>
      </w:r>
      <w:r w:rsidR="00A86314" w:rsidRPr="0010451C">
        <w:rPr>
          <w:rFonts w:cs="Arial"/>
        </w:rPr>
        <w:t xml:space="preserve">. The network can provide </w:t>
      </w:r>
      <w:r w:rsidR="003E6CF2">
        <w:rPr>
          <w:rFonts w:cs="Arial"/>
        </w:rPr>
        <w:t xml:space="preserve">a semi-static list of </w:t>
      </w:r>
      <w:r w:rsidR="005C0B81" w:rsidRPr="0010451C">
        <w:rPr>
          <w:rFonts w:cs="Arial"/>
        </w:rPr>
        <w:t>prioritized</w:t>
      </w:r>
      <w:r w:rsidR="00A86314" w:rsidRPr="0010451C">
        <w:rPr>
          <w:rFonts w:cs="Arial"/>
        </w:rPr>
        <w:t xml:space="preserve"> candidate cells with respect to their NES mode/configuration</w:t>
      </w:r>
      <w:r w:rsidR="00CA25A1" w:rsidRPr="0010451C">
        <w:rPr>
          <w:rFonts w:cs="Arial"/>
        </w:rPr>
        <w:t xml:space="preserve"> which can be provided to the UE during the NES CHO candidates configurations.</w:t>
      </w:r>
      <w:r w:rsidR="003E6CF2">
        <w:rPr>
          <w:rFonts w:cs="Arial"/>
        </w:rPr>
        <w:t xml:space="preserve"> Such list can be for example macro cells or cells that are known not to be turned off or subject to Cell DTX activation.</w:t>
      </w:r>
      <w:r w:rsidR="00CA25A1" w:rsidRPr="0010451C">
        <w:rPr>
          <w:rFonts w:cs="Arial"/>
        </w:rPr>
        <w:t xml:space="preserve"> In an alternative design, the network may provide DTX/DRX configuration</w:t>
      </w:r>
      <w:r w:rsidR="003E6CF2">
        <w:rPr>
          <w:rFonts w:cs="Arial"/>
        </w:rPr>
        <w:t xml:space="preserve"> or status</w:t>
      </w:r>
      <w:r w:rsidR="00CA25A1" w:rsidRPr="0010451C">
        <w:rPr>
          <w:rFonts w:cs="Arial"/>
        </w:rPr>
        <w:t xml:space="preserve"> for </w:t>
      </w:r>
      <w:proofErr w:type="gramStart"/>
      <w:r w:rsidR="00CA25A1" w:rsidRPr="0010451C">
        <w:rPr>
          <w:rFonts w:cs="Arial"/>
        </w:rPr>
        <w:t>all of</w:t>
      </w:r>
      <w:proofErr w:type="gramEnd"/>
      <w:r w:rsidR="00CA25A1" w:rsidRPr="0010451C">
        <w:rPr>
          <w:rFonts w:cs="Arial"/>
        </w:rPr>
        <w:t xml:space="preserve"> the configured CHO candidates. Then UE may choose suitable CHO candidate with respect to their DTX/DRX configurations, source cell NES mode and UE service requirements. </w:t>
      </w:r>
    </w:p>
    <w:p w14:paraId="502E0D1B" w14:textId="4E74CC3A" w:rsidR="00B46254" w:rsidRPr="0010451C" w:rsidRDefault="00CA25A1" w:rsidP="00457864">
      <w:pPr>
        <w:rPr>
          <w:rFonts w:cs="Arial"/>
        </w:rPr>
      </w:pPr>
      <w:r w:rsidRPr="0010451C">
        <w:rPr>
          <w:rFonts w:cs="Arial"/>
        </w:rPr>
        <w:t xml:space="preserve">In a simpler approach, the network can </w:t>
      </w:r>
      <w:r w:rsidR="003E6CF2">
        <w:rPr>
          <w:rFonts w:cs="Arial"/>
        </w:rPr>
        <w:t>indicate dynamically the prioritized</w:t>
      </w:r>
      <w:r w:rsidR="003E6CF2" w:rsidRPr="0010451C">
        <w:rPr>
          <w:rFonts w:cs="Arial"/>
        </w:rPr>
        <w:t xml:space="preserve"> </w:t>
      </w:r>
      <w:r w:rsidRPr="0010451C">
        <w:rPr>
          <w:rFonts w:cs="Arial"/>
        </w:rPr>
        <w:t xml:space="preserve">CHO candidates </w:t>
      </w:r>
      <w:r w:rsidR="003E6CF2">
        <w:rPr>
          <w:rFonts w:cs="Arial"/>
        </w:rPr>
        <w:t>to select from -</w:t>
      </w:r>
      <w:proofErr w:type="gramStart"/>
      <w:r w:rsidR="003E6CF2">
        <w:rPr>
          <w:rFonts w:cs="Arial"/>
        </w:rPr>
        <w:t>e.g.</w:t>
      </w:r>
      <w:proofErr w:type="gramEnd"/>
      <w:r w:rsidR="003E6CF2">
        <w:rPr>
          <w:rFonts w:cs="Arial"/>
        </w:rPr>
        <w:t xml:space="preserve"> among multiple candidate cells that meet the configured CHO conditions-, which can be </w:t>
      </w:r>
      <w:r w:rsidRPr="0010451C">
        <w:rPr>
          <w:rFonts w:cs="Arial"/>
        </w:rPr>
        <w:t>provide</w:t>
      </w:r>
      <w:r w:rsidR="003E6CF2">
        <w:rPr>
          <w:rFonts w:cs="Arial"/>
        </w:rPr>
        <w:t>d</w:t>
      </w:r>
      <w:r w:rsidRPr="0010451C">
        <w:rPr>
          <w:rFonts w:cs="Arial"/>
        </w:rPr>
        <w:t xml:space="preserve"> </w:t>
      </w:r>
      <w:r w:rsidR="003E6CF2">
        <w:rPr>
          <w:rFonts w:cs="Arial"/>
        </w:rPr>
        <w:t xml:space="preserve">part of the CHO RRC reconfiguration command or </w:t>
      </w:r>
      <w:r w:rsidRPr="0010451C">
        <w:rPr>
          <w:rFonts w:cs="Arial"/>
        </w:rPr>
        <w:t xml:space="preserve">the CHO trigger </w:t>
      </w:r>
      <w:r w:rsidR="003E6CF2">
        <w:rPr>
          <w:rFonts w:cs="Arial"/>
        </w:rPr>
        <w:t xml:space="preserve">signalling </w:t>
      </w:r>
      <w:r w:rsidRPr="0010451C">
        <w:rPr>
          <w:rFonts w:cs="Arial"/>
        </w:rPr>
        <w:t xml:space="preserve">for execution, the network may indicate subset of CHO candidates which UE(s) may use as target candidates. </w:t>
      </w:r>
      <w:r w:rsidR="006C22F5" w:rsidRPr="0010451C">
        <w:rPr>
          <w:rFonts w:cs="Arial"/>
        </w:rPr>
        <w:t>This approach allow</w:t>
      </w:r>
      <w:r w:rsidR="003E6CF2">
        <w:rPr>
          <w:rFonts w:cs="Arial"/>
        </w:rPr>
        <w:t>s</w:t>
      </w:r>
      <w:r w:rsidR="006C22F5" w:rsidRPr="0010451C">
        <w:rPr>
          <w:rFonts w:cs="Arial"/>
        </w:rPr>
        <w:t xml:space="preserve"> </w:t>
      </w:r>
      <w:r w:rsidR="003E6CF2">
        <w:rPr>
          <w:rFonts w:cs="Arial"/>
        </w:rPr>
        <w:t xml:space="preserve">more </w:t>
      </w:r>
      <w:r w:rsidR="006C22F5" w:rsidRPr="0010451C">
        <w:rPr>
          <w:rFonts w:cs="Arial"/>
        </w:rPr>
        <w:t xml:space="preserve">dynamic control and indication of NES states or DTX/DRX status of candidate cells compared to when such information is provided as part of the CHO </w:t>
      </w:r>
      <w:r w:rsidR="005C0B81" w:rsidRPr="0010451C">
        <w:rPr>
          <w:rFonts w:cs="Arial"/>
        </w:rPr>
        <w:t>configuration</w:t>
      </w:r>
      <w:r w:rsidR="005C0B81">
        <w:rPr>
          <w:rFonts w:cs="Arial"/>
        </w:rPr>
        <w:t xml:space="preserve"> and provides the network with more flexibility to control which </w:t>
      </w:r>
      <w:proofErr w:type="spellStart"/>
      <w:r w:rsidR="005C0B81">
        <w:rPr>
          <w:rFonts w:cs="Arial"/>
        </w:rPr>
        <w:t>cells</w:t>
      </w:r>
      <w:proofErr w:type="spellEnd"/>
      <w:r w:rsidR="005C0B81">
        <w:rPr>
          <w:rFonts w:cs="Arial"/>
        </w:rPr>
        <w:t xml:space="preserve"> the UEs handover to</w:t>
      </w:r>
      <w:r w:rsidR="006C22F5" w:rsidRPr="0010451C">
        <w:rPr>
          <w:rFonts w:cs="Arial"/>
        </w:rPr>
        <w:t xml:space="preserve">. </w:t>
      </w:r>
      <w:r w:rsidRPr="0010451C">
        <w:rPr>
          <w:rFonts w:cs="Arial"/>
        </w:rPr>
        <w:t xml:space="preserve">Another approach can be to leave the CHO candidates </w:t>
      </w:r>
      <w:r w:rsidR="005C0B81">
        <w:rPr>
          <w:rFonts w:cs="Arial"/>
        </w:rPr>
        <w:t>selection up</w:t>
      </w:r>
      <w:r w:rsidR="005C0B81" w:rsidRPr="0010451C">
        <w:rPr>
          <w:rFonts w:cs="Arial"/>
        </w:rPr>
        <w:t xml:space="preserve"> </w:t>
      </w:r>
      <w:r w:rsidRPr="0010451C">
        <w:rPr>
          <w:rFonts w:cs="Arial"/>
        </w:rPr>
        <w:t xml:space="preserve">to the network </w:t>
      </w:r>
      <w:r w:rsidR="005C0B81">
        <w:rPr>
          <w:rFonts w:cs="Arial"/>
        </w:rPr>
        <w:t xml:space="preserve">or UE </w:t>
      </w:r>
      <w:r w:rsidRPr="0010451C">
        <w:rPr>
          <w:rFonts w:cs="Arial"/>
        </w:rPr>
        <w:t>implementation and the network may configure / re-configure the CHO candidates in view of their NES modes.</w:t>
      </w:r>
      <w:r w:rsidR="006C22F5" w:rsidRPr="0010451C">
        <w:rPr>
          <w:rFonts w:cs="Arial"/>
        </w:rPr>
        <w:t xml:space="preserve"> This may simplify the UE behaviour though the network may need to perform additional re-configurations of CHO candidate cells to keep the configurations suitable with respect to the NES procedures in use.</w:t>
      </w:r>
    </w:p>
    <w:p w14:paraId="5ED112FB" w14:textId="19E09966" w:rsidR="00CA25A1" w:rsidRPr="0010451C" w:rsidRDefault="00B46254" w:rsidP="00CA25A1">
      <w:pPr>
        <w:ind w:left="1350" w:hanging="1350"/>
        <w:textAlignment w:val="baseline"/>
        <w:rPr>
          <w:rFonts w:eastAsia="SimSun" w:cs="Arial"/>
          <w:iCs/>
        </w:rPr>
      </w:pPr>
      <w:bookmarkStart w:id="2" w:name="_Hlk134182362"/>
      <w:r w:rsidRPr="0010451C">
        <w:rPr>
          <w:rFonts w:cs="Arial"/>
          <w:b/>
          <w:bCs/>
        </w:rPr>
        <w:t xml:space="preserve">Proposal </w:t>
      </w:r>
      <w:r w:rsidR="00FC2AAE">
        <w:rPr>
          <w:rFonts w:cs="Arial"/>
          <w:b/>
          <w:bCs/>
        </w:rPr>
        <w:t>3</w:t>
      </w:r>
      <w:r w:rsidRPr="0010451C">
        <w:rPr>
          <w:rFonts w:cs="Arial"/>
        </w:rPr>
        <w:t>:</w:t>
      </w:r>
      <w:r w:rsidRPr="0010451C">
        <w:rPr>
          <w:rFonts w:cs="Arial"/>
        </w:rPr>
        <w:tab/>
      </w:r>
      <w:r w:rsidR="00CA25A1" w:rsidRPr="0010451C">
        <w:rPr>
          <w:rFonts w:cs="Arial"/>
        </w:rPr>
        <w:t xml:space="preserve">For the selection of suitable target CHO candidate, RAN2 </w:t>
      </w:r>
      <w:r w:rsidR="003E6CF2">
        <w:rPr>
          <w:rFonts w:cs="Arial"/>
        </w:rPr>
        <w:t>to</w:t>
      </w:r>
      <w:r w:rsidR="003E6CF2" w:rsidRPr="0010451C">
        <w:rPr>
          <w:rFonts w:cs="Arial"/>
        </w:rPr>
        <w:t xml:space="preserve"> </w:t>
      </w:r>
      <w:proofErr w:type="gramStart"/>
      <w:r w:rsidR="00CA25A1" w:rsidRPr="0010451C">
        <w:rPr>
          <w:rFonts w:cs="Arial"/>
        </w:rPr>
        <w:t>down-select</w:t>
      </w:r>
      <w:proofErr w:type="gramEnd"/>
      <w:r w:rsidR="00CA25A1" w:rsidRPr="0010451C">
        <w:rPr>
          <w:rFonts w:cs="Arial"/>
        </w:rPr>
        <w:t xml:space="preserve"> among the following:</w:t>
      </w:r>
    </w:p>
    <w:p w14:paraId="15D21BDA" w14:textId="7EC4126C"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prioritization for CHO candidate </w:t>
      </w:r>
      <w:proofErr w:type="gramStart"/>
      <w:r w:rsidRPr="0010451C">
        <w:rPr>
          <w:rFonts w:eastAsia="SimSun" w:cs="Arial"/>
          <w:iCs/>
        </w:rPr>
        <w:t>cells</w:t>
      </w:r>
      <w:proofErr w:type="gramEnd"/>
    </w:p>
    <w:p w14:paraId="3883268E" w14:textId="695A1A2F"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DRX/ DTX configuration for CHO candidate </w:t>
      </w:r>
      <w:proofErr w:type="gramStart"/>
      <w:r w:rsidRPr="0010451C">
        <w:rPr>
          <w:rFonts w:eastAsia="SimSun" w:cs="Arial"/>
          <w:iCs/>
        </w:rPr>
        <w:t>cells</w:t>
      </w:r>
      <w:proofErr w:type="gramEnd"/>
    </w:p>
    <w:p w14:paraId="44334354" w14:textId="22A2EE76"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can provide a subset of </w:t>
      </w:r>
      <w:r w:rsidR="006967CE" w:rsidRPr="0010451C">
        <w:rPr>
          <w:rFonts w:eastAsia="SimSun" w:cs="Arial"/>
          <w:iCs/>
        </w:rPr>
        <w:t xml:space="preserve">configured </w:t>
      </w:r>
      <w:r w:rsidRPr="0010451C">
        <w:rPr>
          <w:rFonts w:eastAsia="SimSun" w:cs="Arial"/>
          <w:iCs/>
        </w:rPr>
        <w:t xml:space="preserve">CHO candidates as part of the CHO </w:t>
      </w:r>
      <w:proofErr w:type="gramStart"/>
      <w:r w:rsidRPr="0010451C">
        <w:rPr>
          <w:rFonts w:eastAsia="SimSun" w:cs="Arial"/>
          <w:iCs/>
        </w:rPr>
        <w:t>trigger</w:t>
      </w:r>
      <w:proofErr w:type="gramEnd"/>
    </w:p>
    <w:p w14:paraId="4A454767" w14:textId="1E5C4EFD"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Network implementation to (re</w:t>
      </w:r>
      <w:r w:rsidR="006967CE" w:rsidRPr="0010451C">
        <w:rPr>
          <w:rFonts w:eastAsia="SimSun" w:cs="Arial"/>
          <w:iCs/>
        </w:rPr>
        <w:t>-</w:t>
      </w:r>
      <w:r w:rsidRPr="0010451C">
        <w:rPr>
          <w:rFonts w:eastAsia="SimSun" w:cs="Arial"/>
          <w:iCs/>
        </w:rPr>
        <w:t>)configure the candidate cells</w:t>
      </w:r>
      <w:r w:rsidR="006967CE" w:rsidRPr="0010451C">
        <w:rPr>
          <w:rFonts w:eastAsia="SimSun" w:cs="Arial"/>
          <w:iCs/>
        </w:rPr>
        <w:t xml:space="preserve"> with respect to their NES status.</w:t>
      </w:r>
    </w:p>
    <w:bookmarkEnd w:id="2"/>
    <w:p w14:paraId="564F0B4A" w14:textId="68467FF9" w:rsidR="004801CF" w:rsidRPr="0010451C" w:rsidRDefault="003E6CF2" w:rsidP="00806004">
      <w:pPr>
        <w:rPr>
          <w:rFonts w:eastAsia="SimSun" w:cs="Arial"/>
          <w:bCs/>
          <w:iCs/>
        </w:rPr>
      </w:pPr>
      <w:r>
        <w:rPr>
          <w:rFonts w:eastAsia="SimSun" w:cs="Arial"/>
          <w:bCs/>
          <w:iCs/>
        </w:rPr>
        <w:br/>
      </w:r>
      <w:r w:rsidR="004801CF" w:rsidRPr="00806004">
        <w:rPr>
          <w:rFonts w:cs="Arial"/>
        </w:rPr>
        <w:t xml:space="preserve">When the serving cell plans to enter NES mode and configures the UE with a set of CHO candidates, the UE will </w:t>
      </w:r>
      <w:r w:rsidR="008734F9" w:rsidRPr="00806004">
        <w:rPr>
          <w:rFonts w:cs="Arial"/>
        </w:rPr>
        <w:t xml:space="preserve">start to evaluate the conditions and will </w:t>
      </w:r>
      <w:r w:rsidR="004801CF" w:rsidRPr="00806004">
        <w:rPr>
          <w:rFonts w:cs="Arial"/>
        </w:rPr>
        <w:t>execute the CHO to one of the candidate cells after having received the CHO execution trigger. The CHO execution trigger could in fact be an indication that the serving cell is entering NES mode, which can be provided with some time/window indication.</w:t>
      </w:r>
      <w:r w:rsidR="008F1B85" w:rsidRPr="00806004">
        <w:rPr>
          <w:rFonts w:cs="Arial"/>
        </w:rPr>
        <w:t xml:space="preserve"> It may however happen that while the serving cell is </w:t>
      </w:r>
      <w:r w:rsidR="00BC49E8" w:rsidRPr="00806004">
        <w:rPr>
          <w:rFonts w:cs="Arial"/>
        </w:rPr>
        <w:t>entering NES mode</w:t>
      </w:r>
      <w:r w:rsidR="008734F9" w:rsidRPr="00806004">
        <w:rPr>
          <w:rFonts w:cs="Arial"/>
        </w:rPr>
        <w:t xml:space="preserve"> (shortly)</w:t>
      </w:r>
      <w:r w:rsidR="00BC49E8" w:rsidRPr="00806004">
        <w:rPr>
          <w:rFonts w:cs="Arial"/>
        </w:rPr>
        <w:t xml:space="preserve">, none of the configured CHO candidate cells </w:t>
      </w:r>
      <w:r w:rsidR="008734F9" w:rsidRPr="00806004">
        <w:rPr>
          <w:rFonts w:cs="Arial"/>
        </w:rPr>
        <w:t>fulfils</w:t>
      </w:r>
      <w:r w:rsidR="00BC49E8" w:rsidRPr="00806004">
        <w:rPr>
          <w:rFonts w:cs="Arial"/>
        </w:rPr>
        <w:t xml:space="preserve"> the CHO execution condition.</w:t>
      </w:r>
      <w:r w:rsidR="008734F9" w:rsidRPr="00806004">
        <w:rPr>
          <w:rFonts w:cs="Arial"/>
        </w:rPr>
        <w:t xml:space="preserve"> </w:t>
      </w:r>
      <w:r w:rsidR="00726AE3" w:rsidRPr="00806004">
        <w:rPr>
          <w:rFonts w:cs="Arial"/>
        </w:rPr>
        <w:t>If the serving cell turns off and the UE has been unable to perform CHO to one of the candidates, this will lead to radio link failure (RLF). Upon entering RLF, the UE will try RRC connection re-establishment, which may incur large delay and signalling to re-establish RRC connection. The failure of RRC re-establishment may result in UE moving to RRC IDLE and UE will eventually need RRC connection establishment. RLF and the subsequent procedures may be a big problem for the service continuity and the associated QoS.</w:t>
      </w:r>
      <w:r w:rsidR="00726AE3" w:rsidRPr="0010451C">
        <w:rPr>
          <w:rFonts w:eastAsia="SimSun" w:cs="Arial"/>
          <w:bCs/>
          <w:iCs/>
        </w:rPr>
        <w:t xml:space="preserve"> </w:t>
      </w:r>
    </w:p>
    <w:p w14:paraId="31FD72BF" w14:textId="180B3E0F" w:rsidR="001E28E8" w:rsidRPr="0010451C" w:rsidRDefault="001E28E8" w:rsidP="00806004">
      <w:pPr>
        <w:ind w:left="1620" w:hanging="1620"/>
        <w:rPr>
          <w:rFonts w:cs="Arial"/>
          <w:b/>
        </w:rPr>
      </w:pPr>
      <w:bookmarkStart w:id="3" w:name="_Hlk134182371"/>
      <w:bookmarkStart w:id="4" w:name="_Hlk142488632"/>
      <w:r w:rsidRPr="0010451C">
        <w:rPr>
          <w:rFonts w:cs="Arial"/>
          <w:b/>
          <w:bCs/>
        </w:rPr>
        <w:t xml:space="preserve">Observation </w:t>
      </w:r>
      <w:r w:rsidR="00806004">
        <w:rPr>
          <w:rFonts w:cs="Arial"/>
          <w:b/>
          <w:bCs/>
        </w:rPr>
        <w:t>3</w:t>
      </w:r>
      <w:r w:rsidRPr="0010451C">
        <w:rPr>
          <w:rFonts w:cs="Arial"/>
        </w:rPr>
        <w:t xml:space="preserve">: </w:t>
      </w:r>
      <w:r w:rsidRPr="0010451C">
        <w:rPr>
          <w:rFonts w:cs="Arial"/>
        </w:rPr>
        <w:tab/>
        <w:t>The source cell entering NES mode with none of the configured candidate cells fulfilling CHO execution conditions may lead the UE to RLF</w:t>
      </w:r>
      <w:r w:rsidR="00394C01" w:rsidRPr="0010451C">
        <w:rPr>
          <w:rFonts w:cs="Arial"/>
        </w:rPr>
        <w:t xml:space="preserve"> and eventually RRC connection failure, resulting in severe QoS degradation.</w:t>
      </w:r>
    </w:p>
    <w:bookmarkEnd w:id="3"/>
    <w:p w14:paraId="09A081B7" w14:textId="28C1D472" w:rsidR="004B45C5" w:rsidRPr="00806004" w:rsidRDefault="004B45C5" w:rsidP="00806004">
      <w:pPr>
        <w:rPr>
          <w:rFonts w:cs="Arial"/>
        </w:rPr>
      </w:pPr>
      <w:r w:rsidRPr="00806004">
        <w:rPr>
          <w:rFonts w:cs="Arial"/>
        </w:rPr>
        <w:t xml:space="preserve">To avoid the UEs detecting RLF and having RRC connection failures, the </w:t>
      </w:r>
      <w:r w:rsidR="00AD3036">
        <w:rPr>
          <w:rFonts w:cs="Arial"/>
        </w:rPr>
        <w:t>source</w:t>
      </w:r>
      <w:r w:rsidR="00AD3036" w:rsidRPr="00806004">
        <w:rPr>
          <w:rFonts w:cs="Arial"/>
        </w:rPr>
        <w:t xml:space="preserve"> </w:t>
      </w:r>
      <w:r w:rsidRPr="00806004">
        <w:rPr>
          <w:rFonts w:cs="Arial"/>
        </w:rPr>
        <w:t xml:space="preserve">cell </w:t>
      </w:r>
      <w:r w:rsidR="00AD3036">
        <w:rPr>
          <w:rFonts w:cs="Arial"/>
        </w:rPr>
        <w:t>may</w:t>
      </w:r>
      <w:r w:rsidR="00AD3036" w:rsidRPr="00806004">
        <w:rPr>
          <w:rFonts w:cs="Arial"/>
        </w:rPr>
        <w:t xml:space="preserve"> </w:t>
      </w:r>
      <w:r w:rsidRPr="00806004">
        <w:rPr>
          <w:rFonts w:cs="Arial"/>
        </w:rPr>
        <w:t>not enter the planned NES mode if some of the UEs may face RLF and/or RRC connection failure situation. This can be achieved by having the UE reporting the current situation back to the network in a timely manner.</w:t>
      </w:r>
      <w:r w:rsidR="00AD3036">
        <w:rPr>
          <w:rFonts w:cs="Arial"/>
        </w:rPr>
        <w:t xml:space="preserve"> Another alternative is to have the UE report measurements to the source cell prior to the point in time when CHO execution is triggered.</w:t>
      </w:r>
    </w:p>
    <w:p w14:paraId="6D206C9A" w14:textId="0ED0297E" w:rsidR="00B30CC7" w:rsidRPr="0010451C" w:rsidRDefault="00B30CC7" w:rsidP="00B30CC7">
      <w:pPr>
        <w:ind w:left="1350" w:hanging="1350"/>
        <w:rPr>
          <w:rFonts w:cs="Arial"/>
        </w:rPr>
      </w:pPr>
      <w:bookmarkStart w:id="5" w:name="_Hlk134182425"/>
      <w:r w:rsidRPr="0010451C">
        <w:rPr>
          <w:rFonts w:cs="Arial"/>
          <w:b/>
          <w:bCs/>
        </w:rPr>
        <w:lastRenderedPageBreak/>
        <w:t xml:space="preserve">Proposal </w:t>
      </w:r>
      <w:r w:rsidR="00FC2AAE">
        <w:rPr>
          <w:rFonts w:cs="Arial"/>
          <w:b/>
          <w:bCs/>
        </w:rPr>
        <w:t>4</w:t>
      </w:r>
      <w:r w:rsidRPr="0010451C">
        <w:rPr>
          <w:rFonts w:cs="Arial"/>
        </w:rPr>
        <w:t>:</w:t>
      </w:r>
      <w:r w:rsidRPr="0010451C">
        <w:rPr>
          <w:rFonts w:cs="Arial"/>
        </w:rPr>
        <w:tab/>
        <w:t xml:space="preserve">For the case of source cell entering NES mode, and none of the CHO candidates fulfilling the CHO execution conditions, the UE provides the indication back to the network prior to source cell entering NES. </w:t>
      </w:r>
    </w:p>
    <w:bookmarkEnd w:id="4"/>
    <w:p w14:paraId="5B583A53" w14:textId="2743A56E" w:rsidR="004B45C5" w:rsidRPr="00806004" w:rsidRDefault="004B45C5" w:rsidP="00806004">
      <w:pPr>
        <w:rPr>
          <w:rFonts w:cs="Arial"/>
        </w:rPr>
      </w:pPr>
      <w:r w:rsidRPr="00806004">
        <w:rPr>
          <w:rFonts w:cs="Arial"/>
        </w:rPr>
        <w:t xml:space="preserve">Another alternative to avoid RLF and RRC connection failure can be to relax the CHO execution conditions when the source cell is entering NES mode. This can be achieved by network providing relaxation offsets </w:t>
      </w:r>
      <w:r w:rsidR="00AD3036">
        <w:rPr>
          <w:rFonts w:cs="Arial"/>
        </w:rPr>
        <w:t xml:space="preserve">for events A3 and A5 </w:t>
      </w:r>
      <w:r w:rsidRPr="00806004">
        <w:rPr>
          <w:rFonts w:cs="Arial"/>
        </w:rPr>
        <w:t>which can be applied by the UE if none of the CHO candidates is fulfilling the configured CHO execution conditions.</w:t>
      </w:r>
    </w:p>
    <w:p w14:paraId="34ABDE2B" w14:textId="62D48317" w:rsidR="00B30CC7" w:rsidRPr="0010451C" w:rsidRDefault="00B30CC7" w:rsidP="00B30CC7">
      <w:pPr>
        <w:ind w:left="1350" w:hanging="1350"/>
        <w:rPr>
          <w:rFonts w:cs="Arial"/>
        </w:rPr>
      </w:pPr>
      <w:bookmarkStart w:id="6" w:name="_Hlk142488656"/>
      <w:r w:rsidRPr="0010451C">
        <w:rPr>
          <w:rFonts w:cs="Arial"/>
          <w:b/>
          <w:bCs/>
        </w:rPr>
        <w:t xml:space="preserve">Proposal </w:t>
      </w:r>
      <w:r w:rsidR="00FC2AAE">
        <w:rPr>
          <w:rFonts w:cs="Arial"/>
          <w:b/>
          <w:bCs/>
        </w:rPr>
        <w:t>5</w:t>
      </w:r>
      <w:r w:rsidRPr="0010451C">
        <w:rPr>
          <w:rFonts w:cs="Arial"/>
        </w:rPr>
        <w:t>:</w:t>
      </w:r>
      <w:r w:rsidRPr="0010451C">
        <w:rPr>
          <w:rFonts w:cs="Arial"/>
        </w:rPr>
        <w:tab/>
        <w:t xml:space="preserve">For the case of source cell entering NES mode, and none of the CHO candidates fulfilling the CHO execution conditions, the UE may be (pre-)configured to apply relaxed execution conditions. </w:t>
      </w:r>
    </w:p>
    <w:bookmarkEnd w:id="5"/>
    <w:bookmarkEnd w:id="6"/>
    <w:p w14:paraId="1581FF8A" w14:textId="68C6A889" w:rsidR="004B45C5" w:rsidRPr="00806004" w:rsidRDefault="004B45C5" w:rsidP="00806004">
      <w:pPr>
        <w:rPr>
          <w:rFonts w:cs="Arial"/>
        </w:rPr>
      </w:pPr>
      <w:r w:rsidRPr="00806004">
        <w:rPr>
          <w:rFonts w:cs="Arial"/>
        </w:rPr>
        <w:t>To avoid RLF in such situations, the UE can first evaluate the CHO candidates with execution conditions with the use of relaxation offsets, but if still none of the candidates fulfils the relaxed conditions, it can report the situation to the serving cell to avoid RLF.</w:t>
      </w:r>
    </w:p>
    <w:p w14:paraId="582513FD" w14:textId="372380E9" w:rsidR="008A0055" w:rsidRPr="0010451C" w:rsidRDefault="008A0055" w:rsidP="008A0055">
      <w:pPr>
        <w:pStyle w:val="Heading1"/>
      </w:pPr>
      <w:r w:rsidRPr="0010451C">
        <w:t>Conclusion</w:t>
      </w:r>
      <w:r w:rsidR="009D0FBE">
        <w:t>s</w:t>
      </w:r>
    </w:p>
    <w:p w14:paraId="217CC5A7" w14:textId="431F227D" w:rsidR="008B7372" w:rsidRDefault="008B7372" w:rsidP="008B7372">
      <w:pPr>
        <w:rPr>
          <w:rFonts w:cs="Arial"/>
          <w:lang w:val="en-US"/>
        </w:rPr>
      </w:pPr>
      <w:r w:rsidRPr="0010451C">
        <w:rPr>
          <w:rFonts w:cs="Arial"/>
          <w:lang w:val="en-US"/>
        </w:rPr>
        <w:t xml:space="preserve">In this contribution </w:t>
      </w:r>
      <w:r w:rsidR="00693CBF" w:rsidRPr="0010451C">
        <w:rPr>
          <w:rFonts w:cs="Arial"/>
          <w:lang w:eastAsia="sv-SE"/>
        </w:rPr>
        <w:t>mobility and CHO aspects in</w:t>
      </w:r>
      <w:r w:rsidR="003048A4" w:rsidRPr="0010451C">
        <w:rPr>
          <w:rFonts w:cs="Arial"/>
          <w:lang w:eastAsia="sv-SE"/>
        </w:rPr>
        <w:t xml:space="preserve"> energy saving </w:t>
      </w:r>
      <w:r w:rsidR="00693CBF" w:rsidRPr="0010451C">
        <w:rPr>
          <w:rFonts w:cs="Arial"/>
          <w:lang w:eastAsia="sv-SE"/>
        </w:rPr>
        <w:t>networks</w:t>
      </w:r>
      <w:r w:rsidR="003048A4" w:rsidRPr="0010451C">
        <w:rPr>
          <w:rFonts w:cs="Arial"/>
          <w:lang w:eastAsia="sv-SE"/>
        </w:rPr>
        <w:t xml:space="preserve"> </w:t>
      </w:r>
      <w:r w:rsidR="009D0FBE">
        <w:rPr>
          <w:rFonts w:cs="Arial"/>
          <w:lang w:eastAsia="sv-SE"/>
        </w:rPr>
        <w:t>are</w:t>
      </w:r>
      <w:r w:rsidR="003048A4" w:rsidRPr="0010451C">
        <w:rPr>
          <w:rFonts w:cs="Arial"/>
          <w:lang w:eastAsia="sv-SE"/>
        </w:rPr>
        <w:t xml:space="preserve"> discussed</w:t>
      </w:r>
      <w:r w:rsidR="00E7478C" w:rsidRPr="0010451C">
        <w:rPr>
          <w:rFonts w:cs="Arial"/>
          <w:lang w:val="en-US"/>
        </w:rPr>
        <w:t xml:space="preserve">. </w:t>
      </w:r>
      <w:r w:rsidR="003048A4" w:rsidRPr="0010451C">
        <w:rPr>
          <w:rFonts w:cs="Arial"/>
          <w:lang w:val="en-US"/>
        </w:rPr>
        <w:t>T</w:t>
      </w:r>
      <w:r w:rsidR="00E7478C" w:rsidRPr="0010451C">
        <w:rPr>
          <w:rFonts w:cs="Arial"/>
          <w:lang w:val="en-US"/>
        </w:rPr>
        <w:t>he following</w:t>
      </w:r>
      <w:r w:rsidR="00A10481" w:rsidRPr="0010451C">
        <w:rPr>
          <w:rFonts w:cs="Arial"/>
          <w:lang w:val="en-US"/>
        </w:rPr>
        <w:t xml:space="preserve"> observations </w:t>
      </w:r>
      <w:r w:rsidR="003048A4" w:rsidRPr="0010451C">
        <w:rPr>
          <w:rFonts w:cs="Arial"/>
          <w:lang w:val="en-US"/>
        </w:rPr>
        <w:t xml:space="preserve">are </w:t>
      </w:r>
      <w:r w:rsidR="002E3E16">
        <w:rPr>
          <w:rFonts w:cs="Arial"/>
          <w:lang w:val="en-US"/>
        </w:rPr>
        <w:t>made</w:t>
      </w:r>
      <w:r w:rsidRPr="0010451C">
        <w:rPr>
          <w:rFonts w:cs="Arial"/>
          <w:lang w:val="en-US"/>
        </w:rPr>
        <w:t>:</w:t>
      </w:r>
    </w:p>
    <w:p w14:paraId="5041C326" w14:textId="77777777" w:rsidR="00F776D3" w:rsidRPr="0010451C" w:rsidRDefault="00F776D3" w:rsidP="00F776D3">
      <w:pPr>
        <w:ind w:left="1620" w:hanging="1620"/>
        <w:rPr>
          <w:rFonts w:cs="Arial"/>
        </w:rPr>
      </w:pPr>
      <w:r w:rsidRPr="0010451C">
        <w:rPr>
          <w:rFonts w:cs="Arial"/>
          <w:b/>
          <w:bCs/>
        </w:rPr>
        <w:t>Observation 1</w:t>
      </w:r>
      <w:r w:rsidRPr="0010451C">
        <w:rPr>
          <w:rFonts w:cs="Arial"/>
        </w:rPr>
        <w:t xml:space="preserve">: </w:t>
      </w:r>
      <w:r w:rsidRPr="0010451C">
        <w:rPr>
          <w:rFonts w:cs="Arial"/>
        </w:rPr>
        <w:tab/>
        <w:t>When the serving source cell switches to NES mode, preparing candidate cells for handing over each UE and then sending the HO commands individually requires multiple signalling exchanges causing delayed switching to the NES mode and sub-optimal handovers.</w:t>
      </w:r>
    </w:p>
    <w:p w14:paraId="05E874EE" w14:textId="77777777" w:rsidR="00F776D3" w:rsidRPr="0010451C" w:rsidRDefault="00F776D3" w:rsidP="00F776D3">
      <w:pPr>
        <w:ind w:left="1620" w:hanging="1620"/>
        <w:rPr>
          <w:rFonts w:cs="Arial"/>
        </w:rPr>
      </w:pPr>
      <w:r w:rsidRPr="0010451C">
        <w:rPr>
          <w:rFonts w:cs="Arial"/>
          <w:b/>
          <w:bCs/>
        </w:rPr>
        <w:t xml:space="preserve">Observation </w:t>
      </w:r>
      <w:r>
        <w:rPr>
          <w:rFonts w:cs="Arial"/>
          <w:b/>
          <w:bCs/>
        </w:rPr>
        <w:t>2</w:t>
      </w:r>
      <w:r w:rsidRPr="0010451C">
        <w:rPr>
          <w:rFonts w:cs="Arial"/>
        </w:rPr>
        <w:t xml:space="preserve">: </w:t>
      </w:r>
      <w:r w:rsidRPr="0010451C">
        <w:rPr>
          <w:rFonts w:cs="Arial"/>
        </w:rPr>
        <w:tab/>
        <w:t xml:space="preserve">Conditional event T1 from NTN for the execution of NES CHO may limit the application of NES to very static and deterministic situations which is not the typical case in wireless networks. </w:t>
      </w:r>
    </w:p>
    <w:p w14:paraId="41DA860F" w14:textId="77777777" w:rsidR="00F776D3" w:rsidRPr="0010451C" w:rsidRDefault="00F776D3" w:rsidP="00F776D3">
      <w:pPr>
        <w:ind w:left="1620" w:hanging="1620"/>
        <w:rPr>
          <w:rFonts w:cs="Arial"/>
          <w:b/>
        </w:rPr>
      </w:pPr>
      <w:r w:rsidRPr="0010451C">
        <w:rPr>
          <w:rFonts w:cs="Arial"/>
          <w:b/>
          <w:bCs/>
        </w:rPr>
        <w:t xml:space="preserve">Observation </w:t>
      </w:r>
      <w:r>
        <w:rPr>
          <w:rFonts w:cs="Arial"/>
          <w:b/>
          <w:bCs/>
        </w:rPr>
        <w:t>3</w:t>
      </w:r>
      <w:r w:rsidRPr="0010451C">
        <w:rPr>
          <w:rFonts w:cs="Arial"/>
        </w:rPr>
        <w:t xml:space="preserve">: </w:t>
      </w:r>
      <w:r w:rsidRPr="0010451C">
        <w:rPr>
          <w:rFonts w:cs="Arial"/>
        </w:rPr>
        <w:tab/>
        <w:t>The source cell entering NES mode with none of the configured candidate cells fulfilling CHO execution conditions may lead the UE to RLF and eventually RRC connection failure, resulting in severe QoS degradation.</w:t>
      </w:r>
    </w:p>
    <w:p w14:paraId="0EABD1B7" w14:textId="04C30609" w:rsidR="00F776D3" w:rsidRPr="00D24F3D" w:rsidRDefault="00F776D3" w:rsidP="00806004">
      <w:pPr>
        <w:ind w:left="1620" w:hanging="1620"/>
        <w:rPr>
          <w:rFonts w:cs="Arial"/>
        </w:rPr>
      </w:pPr>
      <w:r w:rsidRPr="00D24F3D">
        <w:rPr>
          <w:rFonts w:cs="Arial"/>
        </w:rPr>
        <w:t>The</w:t>
      </w:r>
      <w:r>
        <w:rPr>
          <w:rFonts w:cs="Arial"/>
        </w:rPr>
        <w:t xml:space="preserve"> discussion and the </w:t>
      </w:r>
      <w:r w:rsidRPr="00D24F3D">
        <w:rPr>
          <w:rFonts w:cs="Arial"/>
        </w:rPr>
        <w:t>observations have led to the following proposals:</w:t>
      </w:r>
    </w:p>
    <w:p w14:paraId="5A7708DF" w14:textId="77777777" w:rsidR="009E466E" w:rsidRPr="0010451C" w:rsidRDefault="009E466E" w:rsidP="009E466E">
      <w:pPr>
        <w:ind w:left="1350" w:hanging="1350"/>
        <w:rPr>
          <w:rFonts w:cs="Arial"/>
        </w:rPr>
      </w:pPr>
      <w:r w:rsidRPr="0010451C">
        <w:rPr>
          <w:rFonts w:cs="Arial"/>
          <w:b/>
          <w:bCs/>
        </w:rPr>
        <w:t>Proposal 1</w:t>
      </w:r>
      <w:r w:rsidRPr="0010451C">
        <w:rPr>
          <w:rFonts w:cs="Arial"/>
        </w:rPr>
        <w:t>:</w:t>
      </w:r>
      <w:r w:rsidRPr="0010451C">
        <w:rPr>
          <w:rFonts w:cs="Arial"/>
        </w:rPr>
        <w:tab/>
        <w:t xml:space="preserve">Legacy measurement events A3, A4 and A5 can be considered as baseline as CHO execution conditions for NES. </w:t>
      </w:r>
      <w:r>
        <w:rPr>
          <w:rFonts w:cs="Arial"/>
        </w:rPr>
        <w:t>Such events can be configured with a different threshold for CHO for NES.</w:t>
      </w:r>
    </w:p>
    <w:p w14:paraId="5ACDF07D" w14:textId="77777777" w:rsidR="00F776D3" w:rsidRPr="0010451C" w:rsidRDefault="00F776D3" w:rsidP="00F776D3">
      <w:pPr>
        <w:ind w:left="1350" w:hanging="1350"/>
        <w:rPr>
          <w:rFonts w:cs="Arial"/>
        </w:rPr>
      </w:pPr>
      <w:r w:rsidRPr="0010451C">
        <w:rPr>
          <w:rFonts w:cs="Arial"/>
          <w:b/>
          <w:bCs/>
        </w:rPr>
        <w:t>Proposal 2</w:t>
      </w:r>
      <w:r w:rsidRPr="0010451C">
        <w:rPr>
          <w:rFonts w:cs="Arial"/>
        </w:rPr>
        <w:t>:</w:t>
      </w:r>
      <w:r w:rsidRPr="0010451C">
        <w:rPr>
          <w:rFonts w:cs="Arial"/>
        </w:rPr>
        <w:tab/>
        <w:t>As triggers for CHO execution, RAN2 can down select among the following:</w:t>
      </w:r>
    </w:p>
    <w:p w14:paraId="298FDC67" w14:textId="77777777" w:rsidR="00F776D3" w:rsidRPr="0010451C" w:rsidRDefault="00F776D3" w:rsidP="00F776D3">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L2 </w:t>
      </w:r>
      <w:proofErr w:type="gramStart"/>
      <w:r w:rsidRPr="0010451C">
        <w:rPr>
          <w:rFonts w:eastAsia="SimSun" w:cs="Arial"/>
          <w:iCs/>
        </w:rPr>
        <w:t>signalling</w:t>
      </w:r>
      <w:proofErr w:type="gramEnd"/>
      <w:r w:rsidRPr="0010451C">
        <w:rPr>
          <w:rFonts w:eastAsia="SimSun" w:cs="Arial"/>
          <w:iCs/>
        </w:rPr>
        <w:t xml:space="preserve"> </w:t>
      </w:r>
    </w:p>
    <w:p w14:paraId="0F0731F7" w14:textId="77777777" w:rsidR="00F776D3" w:rsidRPr="0010451C" w:rsidRDefault="00F776D3" w:rsidP="00F776D3">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Broadcast signalling </w:t>
      </w:r>
    </w:p>
    <w:p w14:paraId="22147C57" w14:textId="77777777" w:rsidR="00F776D3" w:rsidRPr="00806004" w:rsidRDefault="00F776D3" w:rsidP="00F776D3">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Time </w:t>
      </w:r>
      <w:proofErr w:type="gramStart"/>
      <w:r w:rsidRPr="0010451C">
        <w:rPr>
          <w:rFonts w:eastAsia="SimSun" w:cs="Arial"/>
          <w:iCs/>
        </w:rPr>
        <w:t>window based</w:t>
      </w:r>
      <w:proofErr w:type="gramEnd"/>
      <w:r w:rsidRPr="0010451C">
        <w:rPr>
          <w:rFonts w:eastAsia="SimSun" w:cs="Arial"/>
          <w:iCs/>
        </w:rPr>
        <w:t xml:space="preserve"> approach with </w:t>
      </w:r>
      <w:r>
        <w:rPr>
          <w:rFonts w:eastAsia="SimSun" w:cs="Arial"/>
          <w:iCs/>
        </w:rPr>
        <w:t>a relative</w:t>
      </w:r>
      <w:r w:rsidRPr="0010451C">
        <w:rPr>
          <w:rFonts w:eastAsia="SimSun" w:cs="Arial"/>
          <w:iCs/>
        </w:rPr>
        <w:t xml:space="preserve"> start</w:t>
      </w:r>
      <w:r>
        <w:rPr>
          <w:rFonts w:eastAsia="SimSun" w:cs="Arial"/>
          <w:iCs/>
        </w:rPr>
        <w:t xml:space="preserve"> time</w:t>
      </w:r>
    </w:p>
    <w:p w14:paraId="06F2E482" w14:textId="77777777" w:rsidR="00F776D3" w:rsidRPr="0010451C" w:rsidRDefault="00F776D3" w:rsidP="00F776D3">
      <w:pPr>
        <w:ind w:left="1350" w:hanging="1350"/>
        <w:textAlignment w:val="baseline"/>
        <w:rPr>
          <w:rFonts w:eastAsia="SimSun" w:cs="Arial"/>
          <w:iCs/>
        </w:rPr>
      </w:pPr>
      <w:r w:rsidRPr="0010451C">
        <w:rPr>
          <w:rFonts w:cs="Arial"/>
          <w:b/>
          <w:bCs/>
        </w:rPr>
        <w:t xml:space="preserve">Proposal </w:t>
      </w:r>
      <w:r>
        <w:rPr>
          <w:rFonts w:cs="Arial"/>
          <w:b/>
          <w:bCs/>
        </w:rPr>
        <w:t>3</w:t>
      </w:r>
      <w:r w:rsidRPr="0010451C">
        <w:rPr>
          <w:rFonts w:cs="Arial"/>
        </w:rPr>
        <w:t>:</w:t>
      </w:r>
      <w:r w:rsidRPr="0010451C">
        <w:rPr>
          <w:rFonts w:cs="Arial"/>
        </w:rPr>
        <w:tab/>
        <w:t xml:space="preserve">For the selection of suitable target CHO candidate, RAN2 </w:t>
      </w:r>
      <w:r>
        <w:rPr>
          <w:rFonts w:cs="Arial"/>
        </w:rPr>
        <w:t>to</w:t>
      </w:r>
      <w:r w:rsidRPr="0010451C">
        <w:rPr>
          <w:rFonts w:cs="Arial"/>
        </w:rPr>
        <w:t xml:space="preserve"> </w:t>
      </w:r>
      <w:proofErr w:type="gramStart"/>
      <w:r w:rsidRPr="0010451C">
        <w:rPr>
          <w:rFonts w:cs="Arial"/>
        </w:rPr>
        <w:t>down-select</w:t>
      </w:r>
      <w:proofErr w:type="gramEnd"/>
      <w:r w:rsidRPr="0010451C">
        <w:rPr>
          <w:rFonts w:cs="Arial"/>
        </w:rPr>
        <w:t xml:space="preserve"> among the following:</w:t>
      </w:r>
    </w:p>
    <w:p w14:paraId="2F350CF8" w14:textId="77777777" w:rsidR="00F776D3" w:rsidRPr="0010451C" w:rsidRDefault="00F776D3" w:rsidP="00F776D3">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prioritization for CHO candidate </w:t>
      </w:r>
      <w:proofErr w:type="gramStart"/>
      <w:r w:rsidRPr="0010451C">
        <w:rPr>
          <w:rFonts w:eastAsia="SimSun" w:cs="Arial"/>
          <w:iCs/>
        </w:rPr>
        <w:t>cells</w:t>
      </w:r>
      <w:proofErr w:type="gramEnd"/>
    </w:p>
    <w:p w14:paraId="213F5359" w14:textId="77777777" w:rsidR="00F776D3" w:rsidRPr="0010451C" w:rsidRDefault="00F776D3" w:rsidP="00F776D3">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DRX/ DTX configuration for CHO candidate </w:t>
      </w:r>
      <w:proofErr w:type="gramStart"/>
      <w:r w:rsidRPr="0010451C">
        <w:rPr>
          <w:rFonts w:eastAsia="SimSun" w:cs="Arial"/>
          <w:iCs/>
        </w:rPr>
        <w:t>cells</w:t>
      </w:r>
      <w:proofErr w:type="gramEnd"/>
    </w:p>
    <w:p w14:paraId="156D3B3A" w14:textId="77777777" w:rsidR="00F776D3" w:rsidRPr="0010451C" w:rsidRDefault="00F776D3" w:rsidP="00F776D3">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can provide a subset of configured CHO candidates as part of the CHO </w:t>
      </w:r>
      <w:proofErr w:type="gramStart"/>
      <w:r w:rsidRPr="0010451C">
        <w:rPr>
          <w:rFonts w:eastAsia="SimSun" w:cs="Arial"/>
          <w:iCs/>
        </w:rPr>
        <w:t>trigger</w:t>
      </w:r>
      <w:proofErr w:type="gramEnd"/>
    </w:p>
    <w:p w14:paraId="1B453135" w14:textId="6F388CE6" w:rsidR="00F776D3" w:rsidRDefault="00F776D3" w:rsidP="00F776D3">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Network implementation to (re-)configure the candidate cells with respect to their NES status.</w:t>
      </w:r>
    </w:p>
    <w:p w14:paraId="4B2906F0" w14:textId="77777777" w:rsidR="00F776D3" w:rsidRPr="00D24F3D" w:rsidRDefault="00F776D3" w:rsidP="00D24F3D">
      <w:pPr>
        <w:overflowPunct/>
        <w:autoSpaceDE/>
        <w:autoSpaceDN/>
        <w:adjustRightInd/>
        <w:snapToGrid w:val="0"/>
        <w:spacing w:after="0" w:line="280" w:lineRule="atLeast"/>
        <w:ind w:left="1440"/>
        <w:rPr>
          <w:rFonts w:eastAsia="SimSun" w:cs="Arial"/>
          <w:iCs/>
        </w:rPr>
      </w:pPr>
    </w:p>
    <w:p w14:paraId="487D73D4" w14:textId="77777777" w:rsidR="00F776D3" w:rsidRPr="0010451C" w:rsidRDefault="00F776D3" w:rsidP="00F776D3">
      <w:pPr>
        <w:ind w:left="1350" w:hanging="1350"/>
        <w:rPr>
          <w:rFonts w:cs="Arial"/>
        </w:rPr>
      </w:pPr>
      <w:r w:rsidRPr="0010451C">
        <w:rPr>
          <w:rFonts w:cs="Arial"/>
          <w:b/>
          <w:bCs/>
        </w:rPr>
        <w:t xml:space="preserve">Proposal </w:t>
      </w:r>
      <w:r>
        <w:rPr>
          <w:rFonts w:cs="Arial"/>
          <w:b/>
          <w:bCs/>
        </w:rPr>
        <w:t>4</w:t>
      </w:r>
      <w:r w:rsidRPr="0010451C">
        <w:rPr>
          <w:rFonts w:cs="Arial"/>
        </w:rPr>
        <w:t>:</w:t>
      </w:r>
      <w:r w:rsidRPr="0010451C">
        <w:rPr>
          <w:rFonts w:cs="Arial"/>
        </w:rPr>
        <w:tab/>
        <w:t xml:space="preserve">For the case of source cell entering NES mode, and none of the CHO candidates fulfilling the CHO execution conditions, the UE provides the indication back to the network prior to source cell entering NES. </w:t>
      </w:r>
    </w:p>
    <w:p w14:paraId="7BF957F2" w14:textId="72D45195" w:rsidR="00806004" w:rsidRPr="00806004" w:rsidRDefault="00F776D3" w:rsidP="00F776D3">
      <w:pPr>
        <w:ind w:left="1350" w:hanging="1350"/>
        <w:rPr>
          <w:rFonts w:cs="Arial"/>
        </w:rPr>
      </w:pPr>
      <w:r w:rsidRPr="0010451C">
        <w:rPr>
          <w:rFonts w:cs="Arial"/>
          <w:b/>
          <w:bCs/>
        </w:rPr>
        <w:t xml:space="preserve">Proposal </w:t>
      </w:r>
      <w:r>
        <w:rPr>
          <w:rFonts w:cs="Arial"/>
          <w:b/>
          <w:bCs/>
        </w:rPr>
        <w:t>5</w:t>
      </w:r>
      <w:r w:rsidRPr="0010451C">
        <w:rPr>
          <w:rFonts w:cs="Arial"/>
        </w:rPr>
        <w:t>:</w:t>
      </w:r>
      <w:r w:rsidRPr="0010451C">
        <w:rPr>
          <w:rFonts w:cs="Arial"/>
        </w:rPr>
        <w:tab/>
        <w:t xml:space="preserve">For the case of source cell entering NES mode, and none of the CHO candidates fulfilling the CHO execution conditions, the UE may be (pre-)configured to apply relaxed execution conditions. </w:t>
      </w:r>
      <w:r w:rsidR="00806004" w:rsidRPr="0010451C">
        <w:rPr>
          <w:rFonts w:cs="Arial"/>
        </w:rPr>
        <w:t xml:space="preserve"> </w:t>
      </w:r>
    </w:p>
    <w:p w14:paraId="4AB74AFE" w14:textId="77777777" w:rsidR="008B7372" w:rsidRPr="0010451C" w:rsidRDefault="008B7372" w:rsidP="008B7372">
      <w:pPr>
        <w:pStyle w:val="Heading1"/>
      </w:pPr>
      <w:r w:rsidRPr="0010451C">
        <w:t>References</w:t>
      </w:r>
    </w:p>
    <w:p w14:paraId="0C51F060" w14:textId="65A8EF85" w:rsidR="00A83FFA" w:rsidRPr="0010451C" w:rsidRDefault="00A83FFA" w:rsidP="00A83FFA">
      <w:pPr>
        <w:pStyle w:val="Reference"/>
        <w:spacing w:after="60" w:line="259" w:lineRule="auto"/>
        <w:rPr>
          <w:rFonts w:cs="Arial"/>
        </w:rPr>
      </w:pPr>
      <w:bookmarkStart w:id="7" w:name="_Ref47299212"/>
      <w:r w:rsidRPr="0010451C">
        <w:rPr>
          <w:rFonts w:cs="Arial"/>
        </w:rPr>
        <w:t>RP-223540, “New WID: Network energy savings for NR”, Huawei</w:t>
      </w:r>
    </w:p>
    <w:p w14:paraId="06C79E7F" w14:textId="77777777" w:rsidR="00F75F04" w:rsidRPr="0010451C" w:rsidRDefault="00F75F04" w:rsidP="00F75F04">
      <w:pPr>
        <w:pStyle w:val="Reference"/>
        <w:spacing w:after="60" w:line="259" w:lineRule="auto"/>
        <w:rPr>
          <w:rFonts w:cs="Arial"/>
        </w:rPr>
      </w:pPr>
      <w:bookmarkStart w:id="8" w:name="_Ref142485264"/>
      <w:bookmarkStart w:id="9" w:name="_Ref134113396"/>
      <w:r w:rsidRPr="0010451C">
        <w:rPr>
          <w:rFonts w:cs="Arial"/>
        </w:rPr>
        <w:lastRenderedPageBreak/>
        <w:t>Chairman Notes, RAN2#12</w:t>
      </w:r>
      <w:r>
        <w:rPr>
          <w:rFonts w:cs="Arial"/>
        </w:rPr>
        <w:t>2</w:t>
      </w:r>
      <w:r w:rsidRPr="0010451C">
        <w:rPr>
          <w:rFonts w:cs="Arial"/>
        </w:rPr>
        <w:t xml:space="preserve"> </w:t>
      </w:r>
      <w:r>
        <w:rPr>
          <w:rFonts w:cs="Arial"/>
        </w:rPr>
        <w:t xml:space="preserve">May </w:t>
      </w:r>
      <w:r w:rsidRPr="0010451C">
        <w:rPr>
          <w:rFonts w:cs="Arial"/>
        </w:rPr>
        <w:t>2023.</w:t>
      </w:r>
      <w:bookmarkEnd w:id="8"/>
    </w:p>
    <w:p w14:paraId="1CF99EAE" w14:textId="09214894" w:rsidR="00114CA1" w:rsidRPr="0010451C" w:rsidRDefault="00114CA1" w:rsidP="00114CA1">
      <w:pPr>
        <w:pStyle w:val="Reference"/>
        <w:spacing w:after="60" w:line="259" w:lineRule="auto"/>
        <w:rPr>
          <w:rFonts w:cs="Arial"/>
        </w:rPr>
      </w:pPr>
      <w:bookmarkStart w:id="10" w:name="_Ref142485855"/>
      <w:r w:rsidRPr="0010451C">
        <w:rPr>
          <w:rFonts w:cs="Arial"/>
        </w:rPr>
        <w:t>Chairman Notes, RAN2#12</w:t>
      </w:r>
      <w:r w:rsidR="00932D96" w:rsidRPr="0010451C">
        <w:rPr>
          <w:rFonts w:cs="Arial"/>
        </w:rPr>
        <w:t>1</w:t>
      </w:r>
      <w:r w:rsidRPr="0010451C">
        <w:rPr>
          <w:rFonts w:cs="Arial"/>
        </w:rPr>
        <w:t>Bis April 2023.</w:t>
      </w:r>
      <w:bookmarkEnd w:id="9"/>
      <w:bookmarkEnd w:id="10"/>
    </w:p>
    <w:bookmarkEnd w:id="7"/>
    <w:p w14:paraId="3E7F4886" w14:textId="77777777" w:rsidR="00A83FFA" w:rsidRDefault="00A83FFA" w:rsidP="00A83FFA">
      <w:pPr>
        <w:pStyle w:val="Reference"/>
        <w:tabs>
          <w:tab w:val="left" w:pos="567"/>
        </w:tabs>
        <w:spacing w:after="60" w:line="259" w:lineRule="auto"/>
        <w:rPr>
          <w:rFonts w:cs="Arial"/>
        </w:rPr>
      </w:pPr>
      <w:r w:rsidRPr="0010451C">
        <w:rPr>
          <w:rFonts w:cs="Arial"/>
        </w:rPr>
        <w:t>TR 38.864, “Study on network energy savings for NR”, v 18.0.0</w:t>
      </w:r>
    </w:p>
    <w:p w14:paraId="4C0AF147" w14:textId="77777777" w:rsidR="00CD559E" w:rsidRPr="0010451C" w:rsidRDefault="00CD559E" w:rsidP="00D24F3D">
      <w:pPr>
        <w:pStyle w:val="Reference"/>
        <w:numPr>
          <w:ilvl w:val="0"/>
          <w:numId w:val="0"/>
        </w:numPr>
        <w:spacing w:after="60" w:line="259" w:lineRule="auto"/>
        <w:ind w:left="567"/>
        <w:rPr>
          <w:rFonts w:cs="Arial"/>
        </w:rPr>
      </w:pPr>
    </w:p>
    <w:bookmarkEnd w:id="0"/>
    <w:p w14:paraId="26BF4698" w14:textId="009C79EB" w:rsidR="000E152D" w:rsidRPr="0010451C" w:rsidRDefault="000E152D" w:rsidP="00AB6096">
      <w:pPr>
        <w:spacing w:afterLines="50"/>
        <w:rPr>
          <w:rFonts w:cs="Arial"/>
        </w:rPr>
      </w:pPr>
    </w:p>
    <w:sectPr w:rsidR="000E152D" w:rsidRPr="0010451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4FBF" w14:textId="77777777" w:rsidR="00F8402C" w:rsidRDefault="00F8402C">
      <w:r>
        <w:separator/>
      </w:r>
    </w:p>
  </w:endnote>
  <w:endnote w:type="continuationSeparator" w:id="0">
    <w:p w14:paraId="0555F900" w14:textId="77777777" w:rsidR="00F8402C" w:rsidRDefault="00F8402C">
      <w:r>
        <w:continuationSeparator/>
      </w:r>
    </w:p>
  </w:endnote>
  <w:endnote w:type="continuationNotice" w:id="1">
    <w:p w14:paraId="4075CF92" w14:textId="77777777" w:rsidR="00F8402C" w:rsidRDefault="00F84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875E" w14:textId="77777777" w:rsidR="00F8402C" w:rsidRDefault="00F8402C">
      <w:r>
        <w:separator/>
      </w:r>
    </w:p>
  </w:footnote>
  <w:footnote w:type="continuationSeparator" w:id="0">
    <w:p w14:paraId="5ACBE171" w14:textId="77777777" w:rsidR="00F8402C" w:rsidRDefault="00F8402C">
      <w:r>
        <w:continuationSeparator/>
      </w:r>
    </w:p>
  </w:footnote>
  <w:footnote w:type="continuationNotice" w:id="1">
    <w:p w14:paraId="0F40293C" w14:textId="77777777" w:rsidR="00F8402C" w:rsidRDefault="00F840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9F0A2B"/>
    <w:multiLevelType w:val="hybridMultilevel"/>
    <w:tmpl w:val="E7483CFA"/>
    <w:lvl w:ilvl="0" w:tplc="C08660C6">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6E0521"/>
    <w:multiLevelType w:val="multilevel"/>
    <w:tmpl w:val="E2E2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4467058"/>
    <w:multiLevelType w:val="hybridMultilevel"/>
    <w:tmpl w:val="7492A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0"/>
  </w:num>
  <w:num w:numId="3" w16cid:durableId="666178377">
    <w:abstractNumId w:val="10"/>
  </w:num>
  <w:num w:numId="4" w16cid:durableId="351808689">
    <w:abstractNumId w:val="11"/>
  </w:num>
  <w:num w:numId="5" w16cid:durableId="909928737">
    <w:abstractNumId w:val="8"/>
  </w:num>
  <w:num w:numId="6" w16cid:durableId="1650597926">
    <w:abstractNumId w:val="14"/>
  </w:num>
  <w:num w:numId="7" w16cid:durableId="1998726079">
    <w:abstractNumId w:val="23"/>
  </w:num>
  <w:num w:numId="8" w16cid:durableId="475881883">
    <w:abstractNumId w:val="9"/>
  </w:num>
  <w:num w:numId="9" w16cid:durableId="1097017559">
    <w:abstractNumId w:val="21"/>
  </w:num>
  <w:num w:numId="10" w16cid:durableId="1785689270">
    <w:abstractNumId w:val="33"/>
  </w:num>
  <w:num w:numId="11" w16cid:durableId="1274289423">
    <w:abstractNumId w:val="22"/>
  </w:num>
  <w:num w:numId="12" w16cid:durableId="1885482112">
    <w:abstractNumId w:val="30"/>
  </w:num>
  <w:num w:numId="13" w16cid:durableId="1754087964">
    <w:abstractNumId w:val="28"/>
  </w:num>
  <w:num w:numId="14" w16cid:durableId="2103991974">
    <w:abstractNumId w:val="19"/>
  </w:num>
  <w:num w:numId="15" w16cid:durableId="1515683708">
    <w:abstractNumId w:val="16"/>
  </w:num>
  <w:num w:numId="16" w16cid:durableId="505558658">
    <w:abstractNumId w:val="5"/>
  </w:num>
  <w:num w:numId="17" w16cid:durableId="1784181985">
    <w:abstractNumId w:val="3"/>
  </w:num>
  <w:num w:numId="18" w16cid:durableId="613439087">
    <w:abstractNumId w:val="25"/>
  </w:num>
  <w:num w:numId="19" w16cid:durableId="673608481">
    <w:abstractNumId w:val="4"/>
  </w:num>
  <w:num w:numId="20" w16cid:durableId="2064674534">
    <w:abstractNumId w:val="29"/>
  </w:num>
  <w:num w:numId="21" w16cid:durableId="761294049">
    <w:abstractNumId w:val="13"/>
  </w:num>
  <w:num w:numId="22" w16cid:durableId="1104961234">
    <w:abstractNumId w:val="12"/>
  </w:num>
  <w:num w:numId="23" w16cid:durableId="1906605446">
    <w:abstractNumId w:val="18"/>
  </w:num>
  <w:num w:numId="24" w16cid:durableId="1060135433">
    <w:abstractNumId w:val="7"/>
  </w:num>
  <w:num w:numId="25" w16cid:durableId="1311717858">
    <w:abstractNumId w:val="24"/>
  </w:num>
  <w:num w:numId="26" w16cid:durableId="1682853133">
    <w:abstractNumId w:val="26"/>
  </w:num>
  <w:num w:numId="27" w16cid:durableId="570703494">
    <w:abstractNumId w:val="1"/>
  </w:num>
  <w:num w:numId="28" w16cid:durableId="1375081156">
    <w:abstractNumId w:val="0"/>
  </w:num>
  <w:num w:numId="29" w16cid:durableId="669454644">
    <w:abstractNumId w:val="32"/>
  </w:num>
  <w:num w:numId="30" w16cid:durableId="1930889361">
    <w:abstractNumId w:val="27"/>
  </w:num>
  <w:num w:numId="31" w16cid:durableId="414590981">
    <w:abstractNumId w:val="15"/>
  </w:num>
  <w:num w:numId="32" w16cid:durableId="1849589545">
    <w:abstractNumId w:val="6"/>
  </w:num>
  <w:num w:numId="33" w16cid:durableId="109276883">
    <w:abstractNumId w:val="17"/>
  </w:num>
  <w:num w:numId="34" w16cid:durableId="1889609456">
    <w:abstractNumId w:val="31"/>
  </w:num>
  <w:num w:numId="35" w16cid:durableId="23116031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EED"/>
    <w:rsid w:val="000514BE"/>
    <w:rsid w:val="0005150C"/>
    <w:rsid w:val="00052A07"/>
    <w:rsid w:val="000533A2"/>
    <w:rsid w:val="00053470"/>
    <w:rsid w:val="000534E3"/>
    <w:rsid w:val="00054168"/>
    <w:rsid w:val="000545AF"/>
    <w:rsid w:val="00054F0E"/>
    <w:rsid w:val="00055143"/>
    <w:rsid w:val="000554B4"/>
    <w:rsid w:val="0005606A"/>
    <w:rsid w:val="000560CC"/>
    <w:rsid w:val="00056115"/>
    <w:rsid w:val="00056DD3"/>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87C"/>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5462"/>
    <w:rsid w:val="000F689D"/>
    <w:rsid w:val="000F6CAE"/>
    <w:rsid w:val="000F6DF3"/>
    <w:rsid w:val="000F74BC"/>
    <w:rsid w:val="000F7616"/>
    <w:rsid w:val="000F7AF1"/>
    <w:rsid w:val="00100535"/>
    <w:rsid w:val="001005FF"/>
    <w:rsid w:val="00101826"/>
    <w:rsid w:val="00101FCF"/>
    <w:rsid w:val="00103C1D"/>
    <w:rsid w:val="0010440C"/>
    <w:rsid w:val="0010451C"/>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CA1"/>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3B9"/>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E59"/>
    <w:rsid w:val="00144F73"/>
    <w:rsid w:val="00145999"/>
    <w:rsid w:val="00145AF7"/>
    <w:rsid w:val="00146FA9"/>
    <w:rsid w:val="001476CF"/>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4CCD"/>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A06"/>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F07"/>
    <w:rsid w:val="001E11A5"/>
    <w:rsid w:val="001E1381"/>
    <w:rsid w:val="001E19D4"/>
    <w:rsid w:val="001E241F"/>
    <w:rsid w:val="001E262D"/>
    <w:rsid w:val="001E28E8"/>
    <w:rsid w:val="001E4091"/>
    <w:rsid w:val="001E4AEC"/>
    <w:rsid w:val="001E58E2"/>
    <w:rsid w:val="001E5A9B"/>
    <w:rsid w:val="001E5CD6"/>
    <w:rsid w:val="001E608D"/>
    <w:rsid w:val="001E75D3"/>
    <w:rsid w:val="001E7AED"/>
    <w:rsid w:val="001F0525"/>
    <w:rsid w:val="001F0E97"/>
    <w:rsid w:val="001F1EF2"/>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B7A"/>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855"/>
    <w:rsid w:val="00226B7E"/>
    <w:rsid w:val="00226F96"/>
    <w:rsid w:val="0022726F"/>
    <w:rsid w:val="0022752E"/>
    <w:rsid w:val="00230765"/>
    <w:rsid w:val="002319E4"/>
    <w:rsid w:val="002327CC"/>
    <w:rsid w:val="0023371E"/>
    <w:rsid w:val="00233795"/>
    <w:rsid w:val="0023392F"/>
    <w:rsid w:val="002341E2"/>
    <w:rsid w:val="002354A6"/>
    <w:rsid w:val="00235632"/>
    <w:rsid w:val="00235872"/>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1CA"/>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792"/>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152"/>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1B01"/>
    <w:rsid w:val="002D2F80"/>
    <w:rsid w:val="002D2FC7"/>
    <w:rsid w:val="002D34B2"/>
    <w:rsid w:val="002D476C"/>
    <w:rsid w:val="002D57CB"/>
    <w:rsid w:val="002D66E9"/>
    <w:rsid w:val="002D70B9"/>
    <w:rsid w:val="002D7637"/>
    <w:rsid w:val="002E17F2"/>
    <w:rsid w:val="002E1E2C"/>
    <w:rsid w:val="002E2113"/>
    <w:rsid w:val="002E2BBE"/>
    <w:rsid w:val="002E303B"/>
    <w:rsid w:val="002E350E"/>
    <w:rsid w:val="002E3E16"/>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133A"/>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43C4"/>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6035"/>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4C01"/>
    <w:rsid w:val="00395A3E"/>
    <w:rsid w:val="00395BF1"/>
    <w:rsid w:val="00396A0E"/>
    <w:rsid w:val="00396DEC"/>
    <w:rsid w:val="00397435"/>
    <w:rsid w:val="00397DF6"/>
    <w:rsid w:val="003A0284"/>
    <w:rsid w:val="003A0B06"/>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43B"/>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48F6"/>
    <w:rsid w:val="003E50DB"/>
    <w:rsid w:val="003E55B4"/>
    <w:rsid w:val="003E55E4"/>
    <w:rsid w:val="003E58DC"/>
    <w:rsid w:val="003E5FD2"/>
    <w:rsid w:val="003E6304"/>
    <w:rsid w:val="003E670B"/>
    <w:rsid w:val="003E6CF2"/>
    <w:rsid w:val="003E74E3"/>
    <w:rsid w:val="003F05C7"/>
    <w:rsid w:val="003F0946"/>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9EE"/>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3D5"/>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21B"/>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864"/>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1CF"/>
    <w:rsid w:val="0048135B"/>
    <w:rsid w:val="004814F2"/>
    <w:rsid w:val="00482BB1"/>
    <w:rsid w:val="00483438"/>
    <w:rsid w:val="00483858"/>
    <w:rsid w:val="00483BF6"/>
    <w:rsid w:val="00484153"/>
    <w:rsid w:val="004843A2"/>
    <w:rsid w:val="00484B68"/>
    <w:rsid w:val="0048591F"/>
    <w:rsid w:val="0048657C"/>
    <w:rsid w:val="0048722F"/>
    <w:rsid w:val="00487464"/>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0BF"/>
    <w:rsid w:val="004B3B42"/>
    <w:rsid w:val="004B45C5"/>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546"/>
    <w:rsid w:val="004C4FC6"/>
    <w:rsid w:val="004C5AB6"/>
    <w:rsid w:val="004D0BB7"/>
    <w:rsid w:val="004D1E58"/>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4D73"/>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23E"/>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8E5"/>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0B81"/>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0A7"/>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454"/>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49CF"/>
    <w:rsid w:val="00635ECA"/>
    <w:rsid w:val="00636398"/>
    <w:rsid w:val="0063643F"/>
    <w:rsid w:val="006368D3"/>
    <w:rsid w:val="00636D37"/>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4CF6"/>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D94"/>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7CE"/>
    <w:rsid w:val="006968B5"/>
    <w:rsid w:val="00696949"/>
    <w:rsid w:val="00697052"/>
    <w:rsid w:val="00697404"/>
    <w:rsid w:val="006975E2"/>
    <w:rsid w:val="00697CDF"/>
    <w:rsid w:val="006A06D1"/>
    <w:rsid w:val="006A073F"/>
    <w:rsid w:val="006A0A96"/>
    <w:rsid w:val="006A13DB"/>
    <w:rsid w:val="006A1880"/>
    <w:rsid w:val="006A265B"/>
    <w:rsid w:val="006A2912"/>
    <w:rsid w:val="006A2D07"/>
    <w:rsid w:val="006A46FB"/>
    <w:rsid w:val="006A52D4"/>
    <w:rsid w:val="006A53CB"/>
    <w:rsid w:val="006A5B21"/>
    <w:rsid w:val="006A5B2A"/>
    <w:rsid w:val="006A5E28"/>
    <w:rsid w:val="006A5E31"/>
    <w:rsid w:val="006A697B"/>
    <w:rsid w:val="006A71AD"/>
    <w:rsid w:val="006A7AFF"/>
    <w:rsid w:val="006A7FF6"/>
    <w:rsid w:val="006B0313"/>
    <w:rsid w:val="006B03FA"/>
    <w:rsid w:val="006B075B"/>
    <w:rsid w:val="006B0F22"/>
    <w:rsid w:val="006B1017"/>
    <w:rsid w:val="006B13FA"/>
    <w:rsid w:val="006B1816"/>
    <w:rsid w:val="006B1949"/>
    <w:rsid w:val="006B2099"/>
    <w:rsid w:val="006B2AF8"/>
    <w:rsid w:val="006B33BE"/>
    <w:rsid w:val="006B50CF"/>
    <w:rsid w:val="006B5C30"/>
    <w:rsid w:val="006B7D58"/>
    <w:rsid w:val="006B7D96"/>
    <w:rsid w:val="006C03B8"/>
    <w:rsid w:val="006C0509"/>
    <w:rsid w:val="006C0A7B"/>
    <w:rsid w:val="006C10FB"/>
    <w:rsid w:val="006C11F0"/>
    <w:rsid w:val="006C1514"/>
    <w:rsid w:val="006C22F5"/>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55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AE3"/>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49B"/>
    <w:rsid w:val="0077254F"/>
    <w:rsid w:val="00772DEC"/>
    <w:rsid w:val="0077377E"/>
    <w:rsid w:val="0077395D"/>
    <w:rsid w:val="0077402C"/>
    <w:rsid w:val="007742A7"/>
    <w:rsid w:val="007747B9"/>
    <w:rsid w:val="0077543E"/>
    <w:rsid w:val="007755F2"/>
    <w:rsid w:val="007759FB"/>
    <w:rsid w:val="00776971"/>
    <w:rsid w:val="00776978"/>
    <w:rsid w:val="007775F9"/>
    <w:rsid w:val="00780B22"/>
    <w:rsid w:val="00780E01"/>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1DB7"/>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4EE"/>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33AF"/>
    <w:rsid w:val="007F33F9"/>
    <w:rsid w:val="007F3745"/>
    <w:rsid w:val="007F37F9"/>
    <w:rsid w:val="007F3E27"/>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04"/>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C18"/>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34F9"/>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D5C"/>
    <w:rsid w:val="008C5EEE"/>
    <w:rsid w:val="008C662B"/>
    <w:rsid w:val="008C6AE8"/>
    <w:rsid w:val="008C6D70"/>
    <w:rsid w:val="008C7573"/>
    <w:rsid w:val="008D0A50"/>
    <w:rsid w:val="008D0CE9"/>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E64"/>
    <w:rsid w:val="008E74F2"/>
    <w:rsid w:val="008E75A9"/>
    <w:rsid w:val="008E7FF5"/>
    <w:rsid w:val="008F0667"/>
    <w:rsid w:val="008F1B85"/>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247"/>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2D96"/>
    <w:rsid w:val="00933853"/>
    <w:rsid w:val="00933FFC"/>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5D48"/>
    <w:rsid w:val="0097603D"/>
    <w:rsid w:val="00976949"/>
    <w:rsid w:val="00976A44"/>
    <w:rsid w:val="00976E24"/>
    <w:rsid w:val="009773DA"/>
    <w:rsid w:val="0097756C"/>
    <w:rsid w:val="00977A7A"/>
    <w:rsid w:val="00980156"/>
    <w:rsid w:val="0098027B"/>
    <w:rsid w:val="00980477"/>
    <w:rsid w:val="00982F3D"/>
    <w:rsid w:val="00982FF9"/>
    <w:rsid w:val="009833B6"/>
    <w:rsid w:val="00983502"/>
    <w:rsid w:val="009835F7"/>
    <w:rsid w:val="0098387E"/>
    <w:rsid w:val="00983E66"/>
    <w:rsid w:val="00983F03"/>
    <w:rsid w:val="00985253"/>
    <w:rsid w:val="009853B3"/>
    <w:rsid w:val="009858A9"/>
    <w:rsid w:val="00985AB4"/>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6C3"/>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BE"/>
    <w:rsid w:val="009D0FC2"/>
    <w:rsid w:val="009D11B2"/>
    <w:rsid w:val="009D2310"/>
    <w:rsid w:val="009D2BF8"/>
    <w:rsid w:val="009D2C8A"/>
    <w:rsid w:val="009D2F57"/>
    <w:rsid w:val="009D31F8"/>
    <w:rsid w:val="009D32C4"/>
    <w:rsid w:val="009D4058"/>
    <w:rsid w:val="009D4120"/>
    <w:rsid w:val="009D4BC4"/>
    <w:rsid w:val="009D4EEF"/>
    <w:rsid w:val="009D4FF0"/>
    <w:rsid w:val="009D52AF"/>
    <w:rsid w:val="009D54C1"/>
    <w:rsid w:val="009D5759"/>
    <w:rsid w:val="009D579D"/>
    <w:rsid w:val="009D6B6F"/>
    <w:rsid w:val="009D703C"/>
    <w:rsid w:val="009D718F"/>
    <w:rsid w:val="009D738E"/>
    <w:rsid w:val="009D743F"/>
    <w:rsid w:val="009D7625"/>
    <w:rsid w:val="009E068F"/>
    <w:rsid w:val="009E14E0"/>
    <w:rsid w:val="009E295B"/>
    <w:rsid w:val="009E35DB"/>
    <w:rsid w:val="009E37FD"/>
    <w:rsid w:val="009E3B9D"/>
    <w:rsid w:val="009E423B"/>
    <w:rsid w:val="009E466E"/>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7B"/>
    <w:rsid w:val="00A20646"/>
    <w:rsid w:val="00A206BC"/>
    <w:rsid w:val="00A2158F"/>
    <w:rsid w:val="00A2193B"/>
    <w:rsid w:val="00A221F2"/>
    <w:rsid w:val="00A223C8"/>
    <w:rsid w:val="00A224BC"/>
    <w:rsid w:val="00A2351A"/>
    <w:rsid w:val="00A236D0"/>
    <w:rsid w:val="00A23BEE"/>
    <w:rsid w:val="00A23BF9"/>
    <w:rsid w:val="00A2445F"/>
    <w:rsid w:val="00A25594"/>
    <w:rsid w:val="00A263EA"/>
    <w:rsid w:val="00A264A9"/>
    <w:rsid w:val="00A26FB4"/>
    <w:rsid w:val="00A27785"/>
    <w:rsid w:val="00A27A04"/>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4A1B"/>
    <w:rsid w:val="00A8518B"/>
    <w:rsid w:val="00A86314"/>
    <w:rsid w:val="00A867AD"/>
    <w:rsid w:val="00A871D6"/>
    <w:rsid w:val="00A90190"/>
    <w:rsid w:val="00A909FE"/>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588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491"/>
    <w:rsid w:val="00B14644"/>
    <w:rsid w:val="00B14787"/>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0CC7"/>
    <w:rsid w:val="00B33A0A"/>
    <w:rsid w:val="00B33BC3"/>
    <w:rsid w:val="00B33DE9"/>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54"/>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62"/>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9E8"/>
    <w:rsid w:val="00BC4D2E"/>
    <w:rsid w:val="00BC5572"/>
    <w:rsid w:val="00BC6342"/>
    <w:rsid w:val="00BC690C"/>
    <w:rsid w:val="00BC6F15"/>
    <w:rsid w:val="00BC7E8C"/>
    <w:rsid w:val="00BD0FDC"/>
    <w:rsid w:val="00BD154E"/>
    <w:rsid w:val="00BD219F"/>
    <w:rsid w:val="00BD3F94"/>
    <w:rsid w:val="00BD48AC"/>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E7F47"/>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0F37"/>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71E"/>
    <w:rsid w:val="00C95B40"/>
    <w:rsid w:val="00C96068"/>
    <w:rsid w:val="00CA0DAD"/>
    <w:rsid w:val="00CA0DE7"/>
    <w:rsid w:val="00CA0DF6"/>
    <w:rsid w:val="00CA180F"/>
    <w:rsid w:val="00CA1BAA"/>
    <w:rsid w:val="00CA1ED8"/>
    <w:rsid w:val="00CA25A1"/>
    <w:rsid w:val="00CA367A"/>
    <w:rsid w:val="00CA38C6"/>
    <w:rsid w:val="00CA3AA7"/>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59E"/>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5B5"/>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4F3D"/>
    <w:rsid w:val="00D25C0D"/>
    <w:rsid w:val="00D25DA8"/>
    <w:rsid w:val="00D260B3"/>
    <w:rsid w:val="00D267EA"/>
    <w:rsid w:val="00D26843"/>
    <w:rsid w:val="00D26B5C"/>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A2A"/>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1BD"/>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169"/>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B8C"/>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1F82"/>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2B"/>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68"/>
    <w:rsid w:val="00EE2E26"/>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0FFE"/>
    <w:rsid w:val="00F11764"/>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6B"/>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04"/>
    <w:rsid w:val="00F75FC1"/>
    <w:rsid w:val="00F76B68"/>
    <w:rsid w:val="00F76D83"/>
    <w:rsid w:val="00F76EFA"/>
    <w:rsid w:val="00F776D3"/>
    <w:rsid w:val="00F77D6D"/>
    <w:rsid w:val="00F800CF"/>
    <w:rsid w:val="00F80399"/>
    <w:rsid w:val="00F804BE"/>
    <w:rsid w:val="00F80604"/>
    <w:rsid w:val="00F80A9E"/>
    <w:rsid w:val="00F81002"/>
    <w:rsid w:val="00F81649"/>
    <w:rsid w:val="00F817CE"/>
    <w:rsid w:val="00F82DE4"/>
    <w:rsid w:val="00F834F9"/>
    <w:rsid w:val="00F8402C"/>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1B7"/>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3BE"/>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2AA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6C3E"/>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FBE"/>
    <w:pPr>
      <w:overflowPunct w:val="0"/>
      <w:autoSpaceDE w:val="0"/>
      <w:autoSpaceDN w:val="0"/>
      <w:adjustRightInd w:val="0"/>
      <w:spacing w:after="120"/>
      <w:jc w:val="both"/>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textAlignment w:val="baseline"/>
      <w:outlineLvl w:val="5"/>
    </w:pPr>
    <w:rPr>
      <w:rFonts w:cs="Arial"/>
    </w:rPr>
  </w:style>
  <w:style w:type="paragraph" w:styleId="Heading7">
    <w:name w:val="heading 7"/>
    <w:basedOn w:val="Normal"/>
    <w:next w:val="Normal"/>
    <w:qFormat/>
    <w:rsid w:val="00B541DA"/>
    <w:pPr>
      <w:keepNext/>
      <w:keepLines/>
      <w:numPr>
        <w:ilvl w:val="6"/>
        <w:numId w:val="1"/>
      </w:numPr>
      <w:spacing w:before="120"/>
      <w:textAlignment w:val="baseline"/>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textAlignment w:val="baseline"/>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textAlignment w:val="baseline"/>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textAlignment w:val="baseline"/>
    </w:pPr>
  </w:style>
  <w:style w:type="paragraph" w:styleId="DocumentMap">
    <w:name w:val="Document Map"/>
    <w:basedOn w:val="Normal"/>
    <w:semiHidden/>
    <w:rsid w:val="00B541DA"/>
    <w:pPr>
      <w:shd w:val="clear" w:color="auto" w:fill="000080"/>
      <w:textAlignment w:val="baseline"/>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textAlignment w:val="baseline"/>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textAlignment w:val="baseline"/>
    </w:pPr>
    <w:rPr>
      <w:sz w:val="16"/>
      <w:szCs w:val="16"/>
    </w:rPr>
  </w:style>
  <w:style w:type="paragraph" w:customStyle="1" w:styleId="3GPPHeader">
    <w:name w:val="3GPP_Header"/>
    <w:basedOn w:val="Normal"/>
    <w:rsid w:val="00B541DA"/>
    <w:pPr>
      <w:tabs>
        <w:tab w:val="left" w:pos="1701"/>
        <w:tab w:val="right" w:pos="9639"/>
      </w:tabs>
      <w:spacing w:after="240"/>
      <w:textAlignment w:val="baseline"/>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textAlignment w:val="baseline"/>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textAlignment w:val="baseline"/>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textAlignment w:val="baseline"/>
    </w:pPr>
  </w:style>
  <w:style w:type="paragraph" w:styleId="BalloonText">
    <w:name w:val="Balloon Text"/>
    <w:basedOn w:val="Normal"/>
    <w:semiHidden/>
    <w:rsid w:val="00B541DA"/>
    <w:pPr>
      <w:textAlignment w:val="baseline"/>
    </w:pPr>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pPr>
      <w:textAlignment w:val="baseline"/>
    </w:pPr>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pPr>
      <w:textAlignment w:val="baseline"/>
    </w:pPr>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textAlignment w:val="baseline"/>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textAlignment w:val="baseline"/>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textAlignment w:val="baseline"/>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textAlignment w:val="baseline"/>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textAlignment w:val="baseline"/>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textAlignment w:val="baseline"/>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textAlignment w:val="baseline"/>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textAlignment w:val="baseline"/>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textAlignment w:val="baseline"/>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pPr>
    <w:rPr>
      <w:rFonts w:ascii="Times New Roman" w:eastAsia="DengXian" w:hAnsi="Times New Roman"/>
      <w:lang w:eastAsia="en-US"/>
    </w:rPr>
  </w:style>
  <w:style w:type="character" w:styleId="Strong">
    <w:name w:val="Strong"/>
    <w:basedOn w:val="DefaultParagraphFont"/>
    <w:uiPriority w:val="22"/>
    <w:qFormat/>
    <w:rsid w:val="000F6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792765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9238795">
      <w:bodyDiv w:val="1"/>
      <w:marLeft w:val="0"/>
      <w:marRight w:val="0"/>
      <w:marTop w:val="0"/>
      <w:marBottom w:val="0"/>
      <w:divBdr>
        <w:top w:val="none" w:sz="0" w:space="0" w:color="auto"/>
        <w:left w:val="none" w:sz="0" w:space="0" w:color="auto"/>
        <w:bottom w:val="none" w:sz="0" w:space="0" w:color="auto"/>
        <w:right w:val="none" w:sz="0" w:space="0" w:color="auto"/>
      </w:divBdr>
    </w:div>
    <w:div w:id="1007827022">
      <w:bodyDiv w:val="1"/>
      <w:marLeft w:val="0"/>
      <w:marRight w:val="0"/>
      <w:marTop w:val="0"/>
      <w:marBottom w:val="0"/>
      <w:divBdr>
        <w:top w:val="none" w:sz="0" w:space="0" w:color="auto"/>
        <w:left w:val="none" w:sz="0" w:space="0" w:color="auto"/>
        <w:bottom w:val="none" w:sz="0" w:space="0" w:color="auto"/>
        <w:right w:val="none" w:sz="0" w:space="0" w:color="auto"/>
      </w:divBdr>
    </w:div>
    <w:div w:id="1031145337">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80750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2135847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879050268">
      <w:bodyDiv w:val="1"/>
      <w:marLeft w:val="0"/>
      <w:marRight w:val="0"/>
      <w:marTop w:val="0"/>
      <w:marBottom w:val="0"/>
      <w:divBdr>
        <w:top w:val="none" w:sz="0" w:space="0" w:color="auto"/>
        <w:left w:val="none" w:sz="0" w:space="0" w:color="auto"/>
        <w:bottom w:val="none" w:sz="0" w:space="0" w:color="auto"/>
        <w:right w:val="none" w:sz="0" w:space="0" w:color="auto"/>
      </w:divBdr>
    </w:div>
    <w:div w:id="1922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8C3E942F-2E77-419E-BA14-A649FB6C23E7}">
  <ds:schemaRefs>
    <ds:schemaRef ds:uri="http://www.w3.org/XML/1998/namespace"/>
    <ds:schemaRef ds:uri="http://schemas.microsoft.com/office/2006/documentManagement/types"/>
    <ds:schemaRef ds:uri="23a22248-acb0-4303-bd1b-c36b2527d0a2"/>
    <ds:schemaRef ds:uri="http://purl.org/dc/dcmitype/"/>
    <ds:schemaRef ds:uri="e32f50e1-6846-4d7d-ad60-ccd6877e6c5e"/>
    <ds:schemaRef ds:uri="http://purl.org/dc/elements/1.1/"/>
    <ds:schemaRef ds:uri="http://schemas.openxmlformats.org/package/2006/metadata/core-properties"/>
    <ds:schemaRef ds:uri="5a888943-97ca-4c93-b605-714bb5e9e285"/>
    <ds:schemaRef ds:uri="http://schemas.microsoft.com/office/infopath/2007/PartnerControls"/>
    <ds:schemaRef ds:uri="http://purl.org/dc/term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68106C76-9D58-419F-BBE8-4BC731E46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1305</TotalTime>
  <Pages>5</Pages>
  <Words>2558</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15420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RAN2#122</cp:lastModifiedBy>
  <cp:revision>102</cp:revision>
  <cp:lastPrinted>2016-11-04T21:26:00Z</cp:lastPrinted>
  <dcterms:created xsi:type="dcterms:W3CDTF">2023-05-04T15:11:00Z</dcterms:created>
  <dcterms:modified xsi:type="dcterms:W3CDTF">2023-08-10T20:31:00Z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